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066" w:rsidRDefault="00A77066" w:rsidP="00A77066">
      <w:pPr>
        <w:pStyle w:val="HangingAnAct"/>
        <w:suppressLineNumbers/>
        <w:rPr>
          <w:b/>
          <w:smallCaps/>
        </w:rPr>
        <w:sectPr w:rsidR="00A77066" w:rsidSect="00601F05">
          <w:pgSz w:w="12240" w:h="20160" w:code="5"/>
          <w:pgMar w:top="1440" w:right="2520" w:bottom="1728" w:left="2880" w:header="1181" w:footer="1368" w:gutter="0"/>
          <w:lnNumType w:countBy="1"/>
          <w:cols w:space="720"/>
          <w:titlePg/>
          <w:docGrid w:linePitch="360"/>
        </w:sectPr>
      </w:pPr>
    </w:p>
    <w:p w:rsidR="00A77066" w:rsidRDefault="00A77066" w:rsidP="00A77066">
      <w:pPr>
        <w:ind w:left="6048"/>
      </w:pPr>
      <w:r>
        <w:t>§§1,2</w:t>
      </w:r>
    </w:p>
    <w:p w:rsidR="00A77066" w:rsidRDefault="00B63A5C" w:rsidP="00A77066">
      <w:pPr>
        <w:ind w:left="6048"/>
      </w:pPr>
      <w:r>
        <w:t>C.54</w:t>
      </w:r>
      <w:r w:rsidR="00A77066">
        <w:t>:32B-8.21a</w:t>
      </w:r>
    </w:p>
    <w:p w:rsidR="00A77066" w:rsidRDefault="00B63A5C" w:rsidP="00A77066">
      <w:pPr>
        <w:ind w:left="6048"/>
      </w:pPr>
      <w:r>
        <w:t>and 54</w:t>
      </w:r>
      <w:r w:rsidR="00A77066">
        <w:t>:32B-8.21b</w:t>
      </w:r>
    </w:p>
    <w:p w:rsidR="00A77066" w:rsidRDefault="00A77066" w:rsidP="00A77066">
      <w:pPr>
        <w:ind w:left="6048"/>
      </w:pPr>
      <w:r>
        <w:t>§3</w:t>
      </w:r>
    </w:p>
    <w:p w:rsidR="00A77066" w:rsidRDefault="00A77066" w:rsidP="00A77066">
      <w:pPr>
        <w:ind w:left="6048"/>
      </w:pPr>
      <w:r>
        <w:t>Note</w:t>
      </w:r>
    </w:p>
    <w:p w:rsidR="00A77066" w:rsidRDefault="00A77066" w:rsidP="00A77066">
      <w:pPr>
        <w:ind w:left="6048"/>
      </w:pPr>
    </w:p>
    <w:p w:rsidR="00A77066" w:rsidRDefault="00A77066" w:rsidP="00A77066">
      <w:pPr>
        <w:sectPr w:rsidR="00A77066" w:rsidSect="00A77066">
          <w:type w:val="continuous"/>
          <w:pgSz w:w="12240" w:h="20160" w:code="5"/>
          <w:pgMar w:top="1440" w:right="1440" w:bottom="1728" w:left="2880" w:header="72" w:footer="720" w:gutter="0"/>
          <w:cols w:space="720"/>
          <w:titlePg/>
          <w:docGrid w:linePitch="360"/>
        </w:sectPr>
      </w:pPr>
    </w:p>
    <w:p w:rsidR="00A77066" w:rsidRDefault="00A77066" w:rsidP="00A77066">
      <w:pPr>
        <w:jc w:val="center"/>
      </w:pPr>
      <w:bookmarkStart w:id="0" w:name="LCPL"/>
      <w:bookmarkEnd w:id="0"/>
      <w:r>
        <w:t>P.L. 2022, CHAPTER 21,</w:t>
      </w:r>
      <w:r>
        <w:rPr>
          <w:b/>
          <w:i/>
        </w:rPr>
        <w:t xml:space="preserve"> approved June 30, 2022</w:t>
      </w:r>
    </w:p>
    <w:p w:rsidR="00A77066" w:rsidRDefault="00A77066" w:rsidP="00A77066">
      <w:pPr>
        <w:jc w:val="center"/>
      </w:pPr>
      <w:r>
        <w:t>Assembly Committee Substitute for</w:t>
      </w:r>
    </w:p>
    <w:p w:rsidR="00A77066" w:rsidRDefault="00A77066" w:rsidP="00A77066">
      <w:pPr>
        <w:jc w:val="center"/>
      </w:pPr>
      <w:r>
        <w:t>Assembly, No. 1522</w:t>
      </w:r>
    </w:p>
    <w:p w:rsidR="00A77066" w:rsidRDefault="00A77066" w:rsidP="00A77066">
      <w:pPr>
        <w:jc w:val="center"/>
      </w:pPr>
    </w:p>
    <w:p w:rsidR="00A77066" w:rsidRPr="00A77066" w:rsidRDefault="00A77066" w:rsidP="00A77066">
      <w:pPr>
        <w:jc w:val="center"/>
      </w:pPr>
    </w:p>
    <w:p w:rsidR="00A77066" w:rsidRPr="00A77066" w:rsidRDefault="00A77066" w:rsidP="00A77066">
      <w:pPr>
        <w:sectPr w:rsidR="00A77066" w:rsidRPr="00A77066" w:rsidSect="00A77066">
          <w:type w:val="continuous"/>
          <w:pgSz w:w="12240" w:h="20160" w:code="5"/>
          <w:pgMar w:top="2880" w:right="1440" w:bottom="1728" w:left="1440" w:header="72" w:footer="720" w:gutter="0"/>
          <w:cols w:space="720"/>
          <w:docGrid w:linePitch="360"/>
        </w:sectPr>
      </w:pPr>
    </w:p>
    <w:p w:rsidR="00B8189D" w:rsidRPr="00C22FA2" w:rsidRDefault="006D54B6" w:rsidP="00C22FA2">
      <w:pPr>
        <w:pStyle w:val="HangingAnAct"/>
        <w:rPr>
          <w:b/>
          <w:smallCaps/>
        </w:rPr>
      </w:pPr>
      <w:r>
        <w:rPr>
          <w:b/>
          <w:smallCaps/>
        </w:rPr>
        <w:t>An Act</w:t>
      </w:r>
      <w:r w:rsidR="00C22FA2">
        <w:t xml:space="preserve"> </w:t>
      </w:r>
      <w:r w:rsidR="007E1A9D">
        <w:t xml:space="preserve">establishing an annual ten-day exemption period under the sales and use tax for certain retail sales of school supplies and sport or recreational equipment and supplementing P.L.1966, c.30 (C.54:32B-1 et </w:t>
      </w:r>
      <w:proofErr w:type="spellStart"/>
      <w:r w:rsidR="007E1A9D">
        <w:t>seq</w:t>
      </w:r>
      <w:proofErr w:type="spellEnd"/>
      <w:r w:rsidR="007E1A9D">
        <w:t>).</w:t>
      </w:r>
    </w:p>
    <w:p w:rsidR="004E3E31" w:rsidRDefault="004E3E31" w:rsidP="003562E8"/>
    <w:p w:rsidR="00111E33" w:rsidRDefault="00160116" w:rsidP="00160116">
      <w:pPr>
        <w:tabs>
          <w:tab w:val="left" w:pos="360"/>
        </w:tabs>
        <w:rPr>
          <w:i/>
        </w:rPr>
      </w:pPr>
      <w:r>
        <w:rPr>
          <w:b/>
        </w:rPr>
        <w:tab/>
      </w:r>
      <w:r w:rsidR="006D54B6">
        <w:rPr>
          <w:b/>
          <w:smallCaps/>
        </w:rPr>
        <w:t>Be It Enacted</w:t>
      </w:r>
      <w:r w:rsidR="004E3E31">
        <w:rPr>
          <w:sz w:val="20"/>
          <w:szCs w:val="20"/>
        </w:rPr>
        <w:t xml:space="preserve"> </w:t>
      </w:r>
      <w:r w:rsidR="006D54B6">
        <w:rPr>
          <w:i/>
        </w:rPr>
        <w:t>by the Senate and General Assembly of the State of New Jersey:</w:t>
      </w:r>
    </w:p>
    <w:p w:rsidR="0028394E" w:rsidRDefault="0028394E" w:rsidP="000673FE"/>
    <w:p w:rsidR="007E1A9D" w:rsidRDefault="00A77066" w:rsidP="007E1A9D">
      <w:r>
        <w:tab/>
        <w:t xml:space="preserve">1. </w:t>
      </w:r>
      <w:r w:rsidR="00C562D9">
        <w:t xml:space="preserve"> </w:t>
      </w:r>
      <w:r>
        <w:t xml:space="preserve">a. </w:t>
      </w:r>
      <w:r w:rsidR="00C562D9">
        <w:t xml:space="preserve"> </w:t>
      </w:r>
      <w:r w:rsidR="007E1A9D">
        <w:t>Receipts from retail sales of the following products are exempt from the tax imposed under the “Sales and Use Tax Act,” P.L.1966, c.30 (C.54:32B-1 et seq.) if the products are sold to an individual purchaser for non-business use during the exemption period:</w:t>
      </w:r>
    </w:p>
    <w:p w:rsidR="007E1A9D" w:rsidRDefault="007E1A9D" w:rsidP="007E1A9D">
      <w:r>
        <w:tab/>
        <w:t xml:space="preserve">(1) computers with a sales price of less than $3,000 per item; </w:t>
      </w:r>
    </w:p>
    <w:p w:rsidR="007E1A9D" w:rsidRDefault="007E1A9D" w:rsidP="007E1A9D">
      <w:r>
        <w:tab/>
        <w:t>(2) school computer supplies with a sales price of less than $1,000 per item;</w:t>
      </w:r>
    </w:p>
    <w:p w:rsidR="007E1A9D" w:rsidRDefault="007E1A9D" w:rsidP="007E1A9D">
      <w:r>
        <w:tab/>
        <w:t xml:space="preserve">(3) school supplies; </w:t>
      </w:r>
    </w:p>
    <w:p w:rsidR="007E1A9D" w:rsidRDefault="007E1A9D" w:rsidP="007E1A9D">
      <w:r>
        <w:tab/>
        <w:t xml:space="preserve">(4) school art supplies; </w:t>
      </w:r>
    </w:p>
    <w:p w:rsidR="007E1A9D" w:rsidRDefault="007E1A9D" w:rsidP="007E1A9D">
      <w:r>
        <w:tab/>
        <w:t>(5) school instructional materials; and</w:t>
      </w:r>
    </w:p>
    <w:p w:rsidR="007E1A9D" w:rsidRDefault="007E1A9D" w:rsidP="007E1A9D">
      <w:r>
        <w:tab/>
        <w:t>(6) sport or recreational equipment.</w:t>
      </w:r>
    </w:p>
    <w:p w:rsidR="007E1A9D" w:rsidRDefault="00D4567B" w:rsidP="007E1A9D">
      <w:r>
        <w:tab/>
        <w:t>b.</w:t>
      </w:r>
      <w:r>
        <w:tab/>
      </w:r>
      <w:r w:rsidR="007E1A9D">
        <w:t>As used in this section:</w:t>
      </w:r>
    </w:p>
    <w:p w:rsidR="007E1A9D" w:rsidRDefault="007E1A9D" w:rsidP="007E1A9D">
      <w:r>
        <w:tab/>
        <w:t>“Annual exclusion period” means the period of time between 12:01 a.m. on the ninth day preceding the first Monday in September of each year and 11:59 p.m. on the first Monday in September of each year;</w:t>
      </w:r>
    </w:p>
    <w:p w:rsidR="007E1A9D" w:rsidRDefault="007E1A9D" w:rsidP="007E1A9D">
      <w:r>
        <w:tab/>
        <w:t>“Computers” means electronic devices that accept information in digital or similar form and manipulate it for a result based on a sequence of instructions;</w:t>
      </w:r>
    </w:p>
    <w:p w:rsidR="007E1A9D" w:rsidRDefault="007E1A9D" w:rsidP="007E1A9D">
      <w:r>
        <w:tab/>
        <w:t>“Electronic” means relating to technology having electrical, digital, magnetic, wireless, optical, electromagnetic, or similar capabilities;</w:t>
      </w:r>
    </w:p>
    <w:p w:rsidR="007E1A9D" w:rsidRDefault="007E1A9D" w:rsidP="007E1A9D">
      <w:r>
        <w:tab/>
        <w:t>“School art supplies” means items commonly used by a student in a course of study for artwork, and shall include: clay and glazes; paints, including acrylic, tempera, and oil; paintbrushes used for artwork; sketch and drawing pads; and watercolors;</w:t>
      </w:r>
    </w:p>
    <w:p w:rsidR="007E1A9D" w:rsidRDefault="007E1A9D" w:rsidP="007E1A9D">
      <w:r>
        <w:tab/>
        <w:t xml:space="preserve">“School computer supplies” means items commonly used by a student in a course of study in which a computer is used, and shall include: computer storage media, diskettes, and compact disks; handheld electronic schedulers, except devices that are cellular </w:t>
      </w:r>
      <w:r>
        <w:lastRenderedPageBreak/>
        <w:t>phones; personal digital assistants, except devices that are cellular phones; computer printers; and printer supplies for computers, printer paper, and printer ink;</w:t>
      </w:r>
    </w:p>
    <w:p w:rsidR="007E1A9D" w:rsidRDefault="007E1A9D" w:rsidP="007E1A9D">
      <w:r>
        <w:tab/>
        <w:t xml:space="preserve">“School instructional materials” means written materials commonly used by a student in a course of study as a reference and to learn the subject being taught, and shall include: reference books; reference maps and globes; textbooks; and workbooks; </w:t>
      </w:r>
    </w:p>
    <w:p w:rsidR="007E1A9D" w:rsidRDefault="007E1A9D" w:rsidP="007E1A9D">
      <w:r>
        <w:tab/>
        <w:t>“School supplies” means items commonly used by a student in a course of study, and shall include: binders; book bags; calculators; cellophane tape; blackboard chalk; compasses; composition books; crayons; erasers; folders, including expandable folders, pocket folders, plastic folders, and manila folders; glue, paste, and paste sticks; highlighters; index cards; index card boxes; legal pads; lunch boxes; markers; notebooks; paper, including loose leaf ruled notebook paper, copy paper, graph paper, tracing paper, manila paper, colored paper, poster board, and construction paper; pencil boxes and other school supply boxes; pencil sharpeners; pencils; pens; protractors; rulers; scissors; and writing tablets; and</w:t>
      </w:r>
    </w:p>
    <w:p w:rsidR="007E1A9D" w:rsidRPr="003E3365" w:rsidRDefault="007E1A9D" w:rsidP="007E1A9D">
      <w:r>
        <w:tab/>
      </w:r>
      <w:r w:rsidRPr="003E3365">
        <w:t>“Sport or recreational equipment” means items designed for human use and worn in conjunction with an athletic or recreational activity that are not suitable for general use, and shall include, but not be limited to: ballet and tap shoes; cleated or spiked athletic shoes; gloves, including  baseball gloves, bowling gloves, boxing gloves, hockey gloves, and golf gloves; goggles; hand and elbow guards; life preservers and vests; mouth guards; roller and ice skates; shin guards; shoulder pads; ski boots; waders; and wetsuits and fins</w:t>
      </w:r>
      <w:r>
        <w:t>.</w:t>
      </w:r>
    </w:p>
    <w:p w:rsidR="00A77066" w:rsidRPr="00A77066" w:rsidRDefault="00A77066" w:rsidP="00A77066">
      <w:pPr>
        <w:rPr>
          <w:sz w:val="16"/>
          <w:szCs w:val="16"/>
        </w:rPr>
      </w:pPr>
    </w:p>
    <w:p w:rsidR="007E1A9D" w:rsidRDefault="00601F05" w:rsidP="007E1A9D">
      <w:r>
        <w:tab/>
        <w:t>2.</w:t>
      </w:r>
      <w:r>
        <w:tab/>
      </w:r>
      <w:r w:rsidR="007E1A9D">
        <w:t>Notwithstanding the provisions of the “Administrative Procedure Act,” P.L.1968, c.410 (C.52:14B-1 et seq.) to the contrary, the Director of the Division of Taxation in the Department of the Treasury may adopt immediately upon filing with the Office of Administrative Law, such regulations as the director deems necessary to implement the provisions of section 1 of P.L.     . c.</w:t>
      </w:r>
      <w:r w:rsidR="00A77066">
        <w:t xml:space="preserve">   </w:t>
      </w:r>
      <w:r w:rsidR="007E1A9D">
        <w:t>(C.       ) (pending before the Legislature as this bill) and to maintain compliance with the Streamlined Sales and Use Tax Agreement, which regulations shall be effective for a period not to exceed 180 days from the date of the filing.  The regulations may therefore be amended, adopted, or readopted by the director as the director deems necessary in accordance with P.L.1968, c.410.</w:t>
      </w:r>
    </w:p>
    <w:p w:rsidR="007E1A9D" w:rsidRPr="00A77066" w:rsidRDefault="007E1A9D" w:rsidP="007E1A9D">
      <w:pPr>
        <w:rPr>
          <w:sz w:val="16"/>
          <w:szCs w:val="16"/>
        </w:rPr>
      </w:pPr>
    </w:p>
    <w:p w:rsidR="007E1A9D" w:rsidRDefault="00D4567B" w:rsidP="007E1A9D">
      <w:r>
        <w:tab/>
        <w:t>3.</w:t>
      </w:r>
      <w:r>
        <w:tab/>
      </w:r>
      <w:r w:rsidR="007E1A9D">
        <w:t>This act shall take effect immediately and shall apply to retail sales made during annual exemption periods occurring at least 30 days following enactment.</w:t>
      </w:r>
    </w:p>
    <w:p w:rsidR="00A77066" w:rsidRDefault="00A77066" w:rsidP="007E1A9D"/>
    <w:p w:rsidR="00A77066" w:rsidRDefault="00A77066" w:rsidP="007E1A9D"/>
    <w:p w:rsidR="00D314E2" w:rsidRDefault="00A77066" w:rsidP="00D314E2">
      <w:pPr>
        <w:jc w:val="center"/>
      </w:pPr>
      <w:r>
        <w:rPr>
          <w:u w:val="single"/>
        </w:rPr>
        <w:t>                                </w:t>
      </w:r>
      <w:r w:rsidR="00D314E2">
        <w:br w:type="page"/>
      </w:r>
    </w:p>
    <w:p w:rsidR="00A77066" w:rsidRPr="00A77066" w:rsidRDefault="00A77066" w:rsidP="00D314E2">
      <w:bookmarkStart w:id="1" w:name="_GoBack"/>
      <w:bookmarkEnd w:id="1"/>
      <w:r>
        <w:tab/>
        <w:t xml:space="preserve">Establishes annual sales tax holiday for certain retail sales of computers, school computer supplies, school supplies, school art supplies, school instructional materials and sport or recreational equipment. </w:t>
      </w:r>
    </w:p>
    <w:sectPr w:rsidR="00A77066" w:rsidRPr="00A77066" w:rsidSect="00A77066">
      <w:headerReference w:type="default" r:id="rId6"/>
      <w:footerReference w:type="default" r:id="rId7"/>
      <w:type w:val="continuous"/>
      <w:pgSz w:w="12240" w:h="20160" w:code="5"/>
      <w:pgMar w:top="1440" w:right="2520" w:bottom="1728"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4B6" w:rsidRDefault="006D54B6">
      <w:r>
        <w:separator/>
      </w:r>
    </w:p>
  </w:endnote>
  <w:endnote w:type="continuationSeparator" w:id="0">
    <w:p w:rsidR="006D54B6" w:rsidRDefault="006D5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60405020304"/>
    <w:charset w:val="00"/>
    <w:family w:val="roman"/>
    <w:pitch w:val="variable"/>
    <w:sig w:usb0="E0002EFF" w:usb1="C000785B" w:usb2="00000009" w:usb3="00000000" w:csb0="000001FF" w:csb1="00000000"/>
  </w:font>
  <w:font w:name="Albertus">
    <w:altName w:val="Courier New"/>
    <w:panose1 w:val="00000000000000000000"/>
    <w:charset w:val="00"/>
    <w:family w:val="swiss"/>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66" w:rsidRDefault="00A77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4B6" w:rsidRDefault="006D54B6">
      <w:r>
        <w:separator/>
      </w:r>
    </w:p>
  </w:footnote>
  <w:footnote w:type="continuationSeparator" w:id="0">
    <w:p w:rsidR="006D54B6" w:rsidRDefault="006D5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7066" w:rsidRDefault="00A77066" w:rsidP="00A77066">
    <w:pPr>
      <w:pStyle w:val="Header"/>
      <w:jc w:val="center"/>
    </w:pPr>
  </w:p>
  <w:p w:rsidR="00A77066" w:rsidRDefault="00A77066" w:rsidP="00A77066">
    <w:pPr>
      <w:pStyle w:val="bpuHeadSpon"/>
    </w:pPr>
    <w:r>
      <w:t xml:space="preserve">ACS for </w:t>
    </w:r>
    <w:r w:rsidRPr="00601F05">
      <w:rPr>
        <w:rStyle w:val="bpuHeadSponChar"/>
      </w:rPr>
      <w:t>A1522</w:t>
    </w:r>
  </w:p>
  <w:p w:rsidR="00A77066" w:rsidRDefault="00A77066" w:rsidP="00A77066">
    <w:pPr>
      <w:pStyle w:val="bpuHeadSpon"/>
    </w:pPr>
    <w:r>
      <w:fldChar w:fldCharType="begin"/>
    </w:r>
    <w:r>
      <w:instrText xml:space="preserve"> PAGE  \* MERGEFORMAT </w:instrText>
    </w:r>
    <w:r>
      <w:fldChar w:fldCharType="separate"/>
    </w:r>
    <w:r w:rsidR="00926483">
      <w:rPr>
        <w:noProof/>
      </w:rPr>
      <w:t>3</w:t>
    </w:r>
    <w:r>
      <w:fldChar w:fldCharType="end"/>
    </w:r>
  </w:p>
  <w:p w:rsidR="00A77066" w:rsidRDefault="00A77066" w:rsidP="00A7706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activeWritingStyle w:appName="MSWord" w:lang="en-U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4B6"/>
    <w:rsid w:val="00006580"/>
    <w:rsid w:val="00023412"/>
    <w:rsid w:val="000314D2"/>
    <w:rsid w:val="0003458B"/>
    <w:rsid w:val="0004229A"/>
    <w:rsid w:val="000616BF"/>
    <w:rsid w:val="00062B9A"/>
    <w:rsid w:val="000673FE"/>
    <w:rsid w:val="00071473"/>
    <w:rsid w:val="000717ED"/>
    <w:rsid w:val="00083AE0"/>
    <w:rsid w:val="00085170"/>
    <w:rsid w:val="00087BBA"/>
    <w:rsid w:val="000951B4"/>
    <w:rsid w:val="00096D3A"/>
    <w:rsid w:val="000B0994"/>
    <w:rsid w:val="000B09E1"/>
    <w:rsid w:val="000B33DA"/>
    <w:rsid w:val="000B3E0D"/>
    <w:rsid w:val="000B4F15"/>
    <w:rsid w:val="000C3200"/>
    <w:rsid w:val="000C37EB"/>
    <w:rsid w:val="000C389F"/>
    <w:rsid w:val="0010180A"/>
    <w:rsid w:val="0010206C"/>
    <w:rsid w:val="001047C5"/>
    <w:rsid w:val="0011117C"/>
    <w:rsid w:val="00111E33"/>
    <w:rsid w:val="001171CC"/>
    <w:rsid w:val="00120CD6"/>
    <w:rsid w:val="00121603"/>
    <w:rsid w:val="00125907"/>
    <w:rsid w:val="001348F4"/>
    <w:rsid w:val="001366E7"/>
    <w:rsid w:val="00140E3B"/>
    <w:rsid w:val="00151ED2"/>
    <w:rsid w:val="00160116"/>
    <w:rsid w:val="00162BC0"/>
    <w:rsid w:val="00165C68"/>
    <w:rsid w:val="00171102"/>
    <w:rsid w:val="00174B62"/>
    <w:rsid w:val="00176120"/>
    <w:rsid w:val="00177879"/>
    <w:rsid w:val="0018620C"/>
    <w:rsid w:val="00190AF3"/>
    <w:rsid w:val="00191373"/>
    <w:rsid w:val="001955DC"/>
    <w:rsid w:val="001A113B"/>
    <w:rsid w:val="001A142D"/>
    <w:rsid w:val="001A54D9"/>
    <w:rsid w:val="001B115A"/>
    <w:rsid w:val="001B1571"/>
    <w:rsid w:val="001B2154"/>
    <w:rsid w:val="001B387F"/>
    <w:rsid w:val="001B767E"/>
    <w:rsid w:val="001C02F2"/>
    <w:rsid w:val="001C185C"/>
    <w:rsid w:val="001D1D54"/>
    <w:rsid w:val="001E681B"/>
    <w:rsid w:val="001F3F07"/>
    <w:rsid w:val="00203705"/>
    <w:rsid w:val="00205965"/>
    <w:rsid w:val="00205CB7"/>
    <w:rsid w:val="00206013"/>
    <w:rsid w:val="00214BAF"/>
    <w:rsid w:val="00215C17"/>
    <w:rsid w:val="0022060D"/>
    <w:rsid w:val="00221E30"/>
    <w:rsid w:val="00222E5F"/>
    <w:rsid w:val="002250D7"/>
    <w:rsid w:val="00241F18"/>
    <w:rsid w:val="0024302A"/>
    <w:rsid w:val="00260E6A"/>
    <w:rsid w:val="002621E1"/>
    <w:rsid w:val="00263972"/>
    <w:rsid w:val="0027401D"/>
    <w:rsid w:val="00276D99"/>
    <w:rsid w:val="0028394E"/>
    <w:rsid w:val="00291F37"/>
    <w:rsid w:val="00297F84"/>
    <w:rsid w:val="002A050C"/>
    <w:rsid w:val="002A2CCF"/>
    <w:rsid w:val="002B0075"/>
    <w:rsid w:val="002B500B"/>
    <w:rsid w:val="002C279E"/>
    <w:rsid w:val="002C29E8"/>
    <w:rsid w:val="002C3E1C"/>
    <w:rsid w:val="002F6C51"/>
    <w:rsid w:val="00301C59"/>
    <w:rsid w:val="00301FB4"/>
    <w:rsid w:val="00303BCB"/>
    <w:rsid w:val="00307C63"/>
    <w:rsid w:val="00310103"/>
    <w:rsid w:val="003112C0"/>
    <w:rsid w:val="003151BB"/>
    <w:rsid w:val="00324123"/>
    <w:rsid w:val="00326CE4"/>
    <w:rsid w:val="00332C52"/>
    <w:rsid w:val="00341E54"/>
    <w:rsid w:val="00353AAB"/>
    <w:rsid w:val="00354F58"/>
    <w:rsid w:val="003559CD"/>
    <w:rsid w:val="003562E8"/>
    <w:rsid w:val="00361533"/>
    <w:rsid w:val="003763FC"/>
    <w:rsid w:val="00384329"/>
    <w:rsid w:val="00386CB2"/>
    <w:rsid w:val="00396AFE"/>
    <w:rsid w:val="003A6E5F"/>
    <w:rsid w:val="003C2A08"/>
    <w:rsid w:val="003C2EC6"/>
    <w:rsid w:val="003D725B"/>
    <w:rsid w:val="003D7F8C"/>
    <w:rsid w:val="003E4904"/>
    <w:rsid w:val="003E4EBF"/>
    <w:rsid w:val="003E6877"/>
    <w:rsid w:val="003E7400"/>
    <w:rsid w:val="003E7E45"/>
    <w:rsid w:val="003F092A"/>
    <w:rsid w:val="003F584D"/>
    <w:rsid w:val="0040146F"/>
    <w:rsid w:val="00403D24"/>
    <w:rsid w:val="0040450A"/>
    <w:rsid w:val="004045F6"/>
    <w:rsid w:val="004058A9"/>
    <w:rsid w:val="00405D6A"/>
    <w:rsid w:val="00407CD5"/>
    <w:rsid w:val="00410F1D"/>
    <w:rsid w:val="00412714"/>
    <w:rsid w:val="00417390"/>
    <w:rsid w:val="0042704C"/>
    <w:rsid w:val="00433040"/>
    <w:rsid w:val="00433838"/>
    <w:rsid w:val="00437B7E"/>
    <w:rsid w:val="0044757F"/>
    <w:rsid w:val="00452B15"/>
    <w:rsid w:val="0045474C"/>
    <w:rsid w:val="00460C64"/>
    <w:rsid w:val="0046437E"/>
    <w:rsid w:val="00473246"/>
    <w:rsid w:val="00481378"/>
    <w:rsid w:val="00485935"/>
    <w:rsid w:val="00487F71"/>
    <w:rsid w:val="00491678"/>
    <w:rsid w:val="00496286"/>
    <w:rsid w:val="004B36D1"/>
    <w:rsid w:val="004B3FAA"/>
    <w:rsid w:val="004B6C42"/>
    <w:rsid w:val="004B7390"/>
    <w:rsid w:val="004C1DF0"/>
    <w:rsid w:val="004C7050"/>
    <w:rsid w:val="004D05C9"/>
    <w:rsid w:val="004E3E31"/>
    <w:rsid w:val="004F4219"/>
    <w:rsid w:val="004F6B16"/>
    <w:rsid w:val="0050100F"/>
    <w:rsid w:val="005018D0"/>
    <w:rsid w:val="00504CFB"/>
    <w:rsid w:val="0051560D"/>
    <w:rsid w:val="005168CB"/>
    <w:rsid w:val="00532631"/>
    <w:rsid w:val="00534D1B"/>
    <w:rsid w:val="00547D98"/>
    <w:rsid w:val="0055293D"/>
    <w:rsid w:val="0056218B"/>
    <w:rsid w:val="00563D0D"/>
    <w:rsid w:val="00565390"/>
    <w:rsid w:val="005660DA"/>
    <w:rsid w:val="00572C6D"/>
    <w:rsid w:val="00572F14"/>
    <w:rsid w:val="00572FDD"/>
    <w:rsid w:val="00575224"/>
    <w:rsid w:val="00580B81"/>
    <w:rsid w:val="005839BB"/>
    <w:rsid w:val="00583DFF"/>
    <w:rsid w:val="0058633F"/>
    <w:rsid w:val="005908D6"/>
    <w:rsid w:val="00593A9A"/>
    <w:rsid w:val="00597CB9"/>
    <w:rsid w:val="005A066A"/>
    <w:rsid w:val="005A28E6"/>
    <w:rsid w:val="005A7F2F"/>
    <w:rsid w:val="005C15B3"/>
    <w:rsid w:val="005C78EB"/>
    <w:rsid w:val="005D2386"/>
    <w:rsid w:val="005E2ECF"/>
    <w:rsid w:val="005E7D1E"/>
    <w:rsid w:val="005F1DC3"/>
    <w:rsid w:val="005F6A5D"/>
    <w:rsid w:val="00601F05"/>
    <w:rsid w:val="00611A4F"/>
    <w:rsid w:val="00625BEC"/>
    <w:rsid w:val="00625CC8"/>
    <w:rsid w:val="006326D3"/>
    <w:rsid w:val="0063322C"/>
    <w:rsid w:val="00635E2F"/>
    <w:rsid w:val="00640EC0"/>
    <w:rsid w:val="0065003C"/>
    <w:rsid w:val="00651901"/>
    <w:rsid w:val="00651CC8"/>
    <w:rsid w:val="00653FA0"/>
    <w:rsid w:val="00654A40"/>
    <w:rsid w:val="00662C98"/>
    <w:rsid w:val="0066392C"/>
    <w:rsid w:val="00667E9B"/>
    <w:rsid w:val="0067193B"/>
    <w:rsid w:val="0067350F"/>
    <w:rsid w:val="006739B6"/>
    <w:rsid w:val="00681C25"/>
    <w:rsid w:val="00685E01"/>
    <w:rsid w:val="00686BE9"/>
    <w:rsid w:val="00687F79"/>
    <w:rsid w:val="006A7D4E"/>
    <w:rsid w:val="006B2994"/>
    <w:rsid w:val="006C06B7"/>
    <w:rsid w:val="006C2ADA"/>
    <w:rsid w:val="006C5452"/>
    <w:rsid w:val="006C590A"/>
    <w:rsid w:val="006D1C32"/>
    <w:rsid w:val="006D505A"/>
    <w:rsid w:val="006D54B6"/>
    <w:rsid w:val="006D5904"/>
    <w:rsid w:val="006E56BD"/>
    <w:rsid w:val="006F3D55"/>
    <w:rsid w:val="00702752"/>
    <w:rsid w:val="00702FC4"/>
    <w:rsid w:val="00706469"/>
    <w:rsid w:val="00712342"/>
    <w:rsid w:val="00712FF3"/>
    <w:rsid w:val="00715E0D"/>
    <w:rsid w:val="007176BF"/>
    <w:rsid w:val="00720465"/>
    <w:rsid w:val="007261F4"/>
    <w:rsid w:val="007265E9"/>
    <w:rsid w:val="00727C78"/>
    <w:rsid w:val="00730C2A"/>
    <w:rsid w:val="0074048B"/>
    <w:rsid w:val="00743335"/>
    <w:rsid w:val="00750BC6"/>
    <w:rsid w:val="0075417B"/>
    <w:rsid w:val="00755537"/>
    <w:rsid w:val="00755C6E"/>
    <w:rsid w:val="0075607B"/>
    <w:rsid w:val="0076332F"/>
    <w:rsid w:val="00763CCB"/>
    <w:rsid w:val="00767DB5"/>
    <w:rsid w:val="0077058C"/>
    <w:rsid w:val="00771617"/>
    <w:rsid w:val="00776139"/>
    <w:rsid w:val="00780987"/>
    <w:rsid w:val="0078353A"/>
    <w:rsid w:val="007908A3"/>
    <w:rsid w:val="00793A4D"/>
    <w:rsid w:val="007A378F"/>
    <w:rsid w:val="007A5959"/>
    <w:rsid w:val="007A6B78"/>
    <w:rsid w:val="007A7543"/>
    <w:rsid w:val="007B25F4"/>
    <w:rsid w:val="007B58BF"/>
    <w:rsid w:val="007C0F65"/>
    <w:rsid w:val="007D4F1A"/>
    <w:rsid w:val="007D55BE"/>
    <w:rsid w:val="007D7467"/>
    <w:rsid w:val="007E1527"/>
    <w:rsid w:val="007E1A9D"/>
    <w:rsid w:val="007E391B"/>
    <w:rsid w:val="007E3A71"/>
    <w:rsid w:val="007E5ECB"/>
    <w:rsid w:val="007E7B98"/>
    <w:rsid w:val="007F2E3D"/>
    <w:rsid w:val="008008C5"/>
    <w:rsid w:val="00807E77"/>
    <w:rsid w:val="00813C2E"/>
    <w:rsid w:val="00814801"/>
    <w:rsid w:val="0081539B"/>
    <w:rsid w:val="0081598C"/>
    <w:rsid w:val="00817E6B"/>
    <w:rsid w:val="00824F1A"/>
    <w:rsid w:val="00831907"/>
    <w:rsid w:val="0083326E"/>
    <w:rsid w:val="00835F86"/>
    <w:rsid w:val="0086137F"/>
    <w:rsid w:val="00866C23"/>
    <w:rsid w:val="00873B0B"/>
    <w:rsid w:val="00890F76"/>
    <w:rsid w:val="00892358"/>
    <w:rsid w:val="00892F39"/>
    <w:rsid w:val="008A2673"/>
    <w:rsid w:val="008A5541"/>
    <w:rsid w:val="008B1F62"/>
    <w:rsid w:val="008B3A5D"/>
    <w:rsid w:val="008B4043"/>
    <w:rsid w:val="008B7B8C"/>
    <w:rsid w:val="008C6C0B"/>
    <w:rsid w:val="008C6D3C"/>
    <w:rsid w:val="008E09A9"/>
    <w:rsid w:val="008E4B4D"/>
    <w:rsid w:val="008E60EC"/>
    <w:rsid w:val="008F1224"/>
    <w:rsid w:val="008F27D7"/>
    <w:rsid w:val="008F43F9"/>
    <w:rsid w:val="008F6930"/>
    <w:rsid w:val="00900693"/>
    <w:rsid w:val="0090378D"/>
    <w:rsid w:val="0090590D"/>
    <w:rsid w:val="0090655E"/>
    <w:rsid w:val="0091132C"/>
    <w:rsid w:val="009134FB"/>
    <w:rsid w:val="00913663"/>
    <w:rsid w:val="0091403D"/>
    <w:rsid w:val="009203BF"/>
    <w:rsid w:val="00924E1B"/>
    <w:rsid w:val="00925842"/>
    <w:rsid w:val="00926483"/>
    <w:rsid w:val="00927765"/>
    <w:rsid w:val="00932DF2"/>
    <w:rsid w:val="00932EFA"/>
    <w:rsid w:val="00934D0B"/>
    <w:rsid w:val="00936E1D"/>
    <w:rsid w:val="00941DC8"/>
    <w:rsid w:val="00947406"/>
    <w:rsid w:val="00967195"/>
    <w:rsid w:val="00977A01"/>
    <w:rsid w:val="009825E5"/>
    <w:rsid w:val="00983972"/>
    <w:rsid w:val="00987E27"/>
    <w:rsid w:val="00992BA2"/>
    <w:rsid w:val="009961A8"/>
    <w:rsid w:val="00997101"/>
    <w:rsid w:val="009A5CC9"/>
    <w:rsid w:val="009B6484"/>
    <w:rsid w:val="009C3921"/>
    <w:rsid w:val="009C7B57"/>
    <w:rsid w:val="009D05E9"/>
    <w:rsid w:val="009D2B21"/>
    <w:rsid w:val="009E1A12"/>
    <w:rsid w:val="009E2EF5"/>
    <w:rsid w:val="009E69F6"/>
    <w:rsid w:val="009E6C52"/>
    <w:rsid w:val="009F39E4"/>
    <w:rsid w:val="009F5D6A"/>
    <w:rsid w:val="00A00833"/>
    <w:rsid w:val="00A03CE4"/>
    <w:rsid w:val="00A0500F"/>
    <w:rsid w:val="00A05F8E"/>
    <w:rsid w:val="00A11CB1"/>
    <w:rsid w:val="00A11CB5"/>
    <w:rsid w:val="00A14115"/>
    <w:rsid w:val="00A216BD"/>
    <w:rsid w:val="00A24283"/>
    <w:rsid w:val="00A31168"/>
    <w:rsid w:val="00A34D48"/>
    <w:rsid w:val="00A375BA"/>
    <w:rsid w:val="00A379C2"/>
    <w:rsid w:val="00A45822"/>
    <w:rsid w:val="00A47997"/>
    <w:rsid w:val="00A532B8"/>
    <w:rsid w:val="00A535E1"/>
    <w:rsid w:val="00A541A8"/>
    <w:rsid w:val="00A54639"/>
    <w:rsid w:val="00A64456"/>
    <w:rsid w:val="00A70190"/>
    <w:rsid w:val="00A72262"/>
    <w:rsid w:val="00A77066"/>
    <w:rsid w:val="00A852A2"/>
    <w:rsid w:val="00A92F39"/>
    <w:rsid w:val="00A976BE"/>
    <w:rsid w:val="00AA5E04"/>
    <w:rsid w:val="00AB08F7"/>
    <w:rsid w:val="00AB12AF"/>
    <w:rsid w:val="00AC17EB"/>
    <w:rsid w:val="00AC2F01"/>
    <w:rsid w:val="00AC3BD3"/>
    <w:rsid w:val="00AC6F15"/>
    <w:rsid w:val="00AD5FA9"/>
    <w:rsid w:val="00AD6E10"/>
    <w:rsid w:val="00AE45E8"/>
    <w:rsid w:val="00AE52B3"/>
    <w:rsid w:val="00AF0808"/>
    <w:rsid w:val="00AF2240"/>
    <w:rsid w:val="00AF5C79"/>
    <w:rsid w:val="00AF70F7"/>
    <w:rsid w:val="00AF7B5E"/>
    <w:rsid w:val="00B01D7A"/>
    <w:rsid w:val="00B020FF"/>
    <w:rsid w:val="00B0271F"/>
    <w:rsid w:val="00B045DE"/>
    <w:rsid w:val="00B04C3E"/>
    <w:rsid w:val="00B1301A"/>
    <w:rsid w:val="00B15D0A"/>
    <w:rsid w:val="00B30C67"/>
    <w:rsid w:val="00B37E40"/>
    <w:rsid w:val="00B411B5"/>
    <w:rsid w:val="00B43056"/>
    <w:rsid w:val="00B43E12"/>
    <w:rsid w:val="00B45111"/>
    <w:rsid w:val="00B52E90"/>
    <w:rsid w:val="00B56213"/>
    <w:rsid w:val="00B567B5"/>
    <w:rsid w:val="00B60EBC"/>
    <w:rsid w:val="00B63A5C"/>
    <w:rsid w:val="00B66CE5"/>
    <w:rsid w:val="00B66FFE"/>
    <w:rsid w:val="00B8007F"/>
    <w:rsid w:val="00B8189D"/>
    <w:rsid w:val="00B92A1C"/>
    <w:rsid w:val="00B94A50"/>
    <w:rsid w:val="00B96F5E"/>
    <w:rsid w:val="00BA097B"/>
    <w:rsid w:val="00BA51E3"/>
    <w:rsid w:val="00BC0679"/>
    <w:rsid w:val="00BC3609"/>
    <w:rsid w:val="00BC54C0"/>
    <w:rsid w:val="00BD5EDE"/>
    <w:rsid w:val="00BE22D0"/>
    <w:rsid w:val="00BE5A48"/>
    <w:rsid w:val="00BE6CBD"/>
    <w:rsid w:val="00BF0ED0"/>
    <w:rsid w:val="00BF2DFA"/>
    <w:rsid w:val="00BF7A44"/>
    <w:rsid w:val="00BF7FC8"/>
    <w:rsid w:val="00C02E49"/>
    <w:rsid w:val="00C057B1"/>
    <w:rsid w:val="00C2057B"/>
    <w:rsid w:val="00C22FA2"/>
    <w:rsid w:val="00C23588"/>
    <w:rsid w:val="00C3156A"/>
    <w:rsid w:val="00C319BD"/>
    <w:rsid w:val="00C347FF"/>
    <w:rsid w:val="00C36A4F"/>
    <w:rsid w:val="00C421C1"/>
    <w:rsid w:val="00C43CDD"/>
    <w:rsid w:val="00C53071"/>
    <w:rsid w:val="00C53F0B"/>
    <w:rsid w:val="00C562D9"/>
    <w:rsid w:val="00C5726A"/>
    <w:rsid w:val="00C6019A"/>
    <w:rsid w:val="00C61F36"/>
    <w:rsid w:val="00C64025"/>
    <w:rsid w:val="00C732B0"/>
    <w:rsid w:val="00C76538"/>
    <w:rsid w:val="00C77EC5"/>
    <w:rsid w:val="00C827B6"/>
    <w:rsid w:val="00C868B1"/>
    <w:rsid w:val="00C86C50"/>
    <w:rsid w:val="00C91EC6"/>
    <w:rsid w:val="00C92C14"/>
    <w:rsid w:val="00C96B85"/>
    <w:rsid w:val="00CA1F7C"/>
    <w:rsid w:val="00CA2147"/>
    <w:rsid w:val="00CA2CB1"/>
    <w:rsid w:val="00CA4E9D"/>
    <w:rsid w:val="00CA5005"/>
    <w:rsid w:val="00CB4632"/>
    <w:rsid w:val="00CB7847"/>
    <w:rsid w:val="00CC2F1C"/>
    <w:rsid w:val="00CC6C9E"/>
    <w:rsid w:val="00CC7157"/>
    <w:rsid w:val="00CC76F2"/>
    <w:rsid w:val="00CD5704"/>
    <w:rsid w:val="00CE0C59"/>
    <w:rsid w:val="00CE1865"/>
    <w:rsid w:val="00CE2A0E"/>
    <w:rsid w:val="00CE4722"/>
    <w:rsid w:val="00CE5F58"/>
    <w:rsid w:val="00CE6494"/>
    <w:rsid w:val="00CE6AFF"/>
    <w:rsid w:val="00CF3172"/>
    <w:rsid w:val="00D019F7"/>
    <w:rsid w:val="00D01C76"/>
    <w:rsid w:val="00D10BF3"/>
    <w:rsid w:val="00D17CB7"/>
    <w:rsid w:val="00D235DB"/>
    <w:rsid w:val="00D237DC"/>
    <w:rsid w:val="00D271B3"/>
    <w:rsid w:val="00D314E2"/>
    <w:rsid w:val="00D41204"/>
    <w:rsid w:val="00D4567B"/>
    <w:rsid w:val="00D45CC6"/>
    <w:rsid w:val="00D470AF"/>
    <w:rsid w:val="00D514B2"/>
    <w:rsid w:val="00D518DB"/>
    <w:rsid w:val="00D52647"/>
    <w:rsid w:val="00D56458"/>
    <w:rsid w:val="00D66A4B"/>
    <w:rsid w:val="00D67096"/>
    <w:rsid w:val="00D70F1C"/>
    <w:rsid w:val="00D72858"/>
    <w:rsid w:val="00D74C46"/>
    <w:rsid w:val="00D84E45"/>
    <w:rsid w:val="00D93249"/>
    <w:rsid w:val="00D94352"/>
    <w:rsid w:val="00D9475F"/>
    <w:rsid w:val="00D9793F"/>
    <w:rsid w:val="00DA632E"/>
    <w:rsid w:val="00DB204E"/>
    <w:rsid w:val="00DB2421"/>
    <w:rsid w:val="00DB2880"/>
    <w:rsid w:val="00DC0972"/>
    <w:rsid w:val="00DC2F7E"/>
    <w:rsid w:val="00DC5E6D"/>
    <w:rsid w:val="00DC6B96"/>
    <w:rsid w:val="00DD223E"/>
    <w:rsid w:val="00DD3A3F"/>
    <w:rsid w:val="00DF1689"/>
    <w:rsid w:val="00DF1E16"/>
    <w:rsid w:val="00E02BE4"/>
    <w:rsid w:val="00E04ECE"/>
    <w:rsid w:val="00E061F9"/>
    <w:rsid w:val="00E0620A"/>
    <w:rsid w:val="00E075A5"/>
    <w:rsid w:val="00E171D1"/>
    <w:rsid w:val="00E20E66"/>
    <w:rsid w:val="00E241B0"/>
    <w:rsid w:val="00E31BC0"/>
    <w:rsid w:val="00E50795"/>
    <w:rsid w:val="00E53F0C"/>
    <w:rsid w:val="00E57D97"/>
    <w:rsid w:val="00E57EEC"/>
    <w:rsid w:val="00E63FE6"/>
    <w:rsid w:val="00E707FA"/>
    <w:rsid w:val="00E72FA6"/>
    <w:rsid w:val="00E77E4A"/>
    <w:rsid w:val="00E85E9A"/>
    <w:rsid w:val="00EA424B"/>
    <w:rsid w:val="00EA78CF"/>
    <w:rsid w:val="00EB7763"/>
    <w:rsid w:val="00EC4F39"/>
    <w:rsid w:val="00ED0AF3"/>
    <w:rsid w:val="00ED1C6D"/>
    <w:rsid w:val="00ED51EA"/>
    <w:rsid w:val="00ED6904"/>
    <w:rsid w:val="00EE10DE"/>
    <w:rsid w:val="00EE1829"/>
    <w:rsid w:val="00EE73AB"/>
    <w:rsid w:val="00EF2418"/>
    <w:rsid w:val="00EF764E"/>
    <w:rsid w:val="00F00E73"/>
    <w:rsid w:val="00F0397F"/>
    <w:rsid w:val="00F13B2A"/>
    <w:rsid w:val="00F20D31"/>
    <w:rsid w:val="00F2189E"/>
    <w:rsid w:val="00F22271"/>
    <w:rsid w:val="00F23CB0"/>
    <w:rsid w:val="00F24C13"/>
    <w:rsid w:val="00F25F86"/>
    <w:rsid w:val="00F3574B"/>
    <w:rsid w:val="00F469B9"/>
    <w:rsid w:val="00F47732"/>
    <w:rsid w:val="00F548B8"/>
    <w:rsid w:val="00F621E5"/>
    <w:rsid w:val="00F823DE"/>
    <w:rsid w:val="00F83D23"/>
    <w:rsid w:val="00F85A4F"/>
    <w:rsid w:val="00F905A2"/>
    <w:rsid w:val="00F922D2"/>
    <w:rsid w:val="00F93ABB"/>
    <w:rsid w:val="00F94A2D"/>
    <w:rsid w:val="00F95FFA"/>
    <w:rsid w:val="00FA1133"/>
    <w:rsid w:val="00FB40F5"/>
    <w:rsid w:val="00FC22B7"/>
    <w:rsid w:val="00FC4120"/>
    <w:rsid w:val="00FC609F"/>
    <w:rsid w:val="00FC6E13"/>
    <w:rsid w:val="00FC72D1"/>
    <w:rsid w:val="00FD0E0F"/>
    <w:rsid w:val="00FD23E5"/>
    <w:rsid w:val="00FE2908"/>
    <w:rsid w:val="00FE6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03F421F"/>
  <w15:docId w15:val="{F85ED347-0A6B-4A7A-A47C-009D7CF2E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93A4D"/>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customStyle="1" w:styleId="BillHeading2">
    <w:name w:val="BillHeading2"/>
    <w:basedOn w:val="DefaultParagraphFont"/>
    <w:rsid w:val="00793A4D"/>
    <w:rPr>
      <w:rFonts w:ascii="Times New Roman" w:hAnsi="Times New Roman"/>
      <w:b/>
      <w:smallCaps/>
      <w:sz w:val="24"/>
      <w:szCs w:val="18"/>
    </w:rPr>
  </w:style>
  <w:style w:type="character" w:customStyle="1" w:styleId="BillLanguage">
    <w:name w:val="BillLanguage"/>
    <w:basedOn w:val="DefaultParagraphFont"/>
    <w:rsid w:val="00793A4D"/>
    <w:rPr>
      <w:rFonts w:ascii="Times New Roman" w:hAnsi="Times New Roman"/>
      <w:i/>
      <w:sz w:val="24"/>
      <w:szCs w:val="18"/>
    </w:rPr>
  </w:style>
  <w:style w:type="character" w:customStyle="1" w:styleId="BillHeadUnBold">
    <w:name w:val="BillHeadUnBold"/>
    <w:basedOn w:val="DefaultParagraphFont"/>
    <w:rsid w:val="00793A4D"/>
    <w:rPr>
      <w:rFonts w:ascii="Times New Roman" w:hAnsi="Times New Roman"/>
      <w:smallCaps/>
      <w:sz w:val="18"/>
      <w:szCs w:val="18"/>
    </w:rPr>
  </w:style>
  <w:style w:type="character" w:customStyle="1" w:styleId="BillHead">
    <w:name w:val="BillHead"/>
    <w:basedOn w:val="DefaultParagraphFont"/>
    <w:rsid w:val="00793A4D"/>
    <w:rPr>
      <w:rFonts w:ascii="Times New Roman" w:hAnsi="Times New Roman"/>
      <w:b/>
      <w:smallCaps/>
      <w:sz w:val="24"/>
      <w:szCs w:val="20"/>
    </w:rPr>
  </w:style>
  <w:style w:type="paragraph" w:styleId="Footer">
    <w:name w:val="footer"/>
    <w:rsid w:val="00793A4D"/>
    <w:pPr>
      <w:tabs>
        <w:tab w:val="left" w:pos="180"/>
      </w:tabs>
    </w:pPr>
    <w:rPr>
      <w:b/>
      <w:sz w:val="18"/>
      <w:szCs w:val="24"/>
    </w:rPr>
  </w:style>
  <w:style w:type="paragraph" w:customStyle="1" w:styleId="Pg2Footer">
    <w:name w:val="Pg2Footer"/>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ubType">
    <w:name w:val="SubType"/>
    <w:basedOn w:val="Normal"/>
    <w:next w:val="Normal"/>
    <w:rsid w:val="00793A4D"/>
    <w:pPr>
      <w:tabs>
        <w:tab w:val="left" w:pos="2520"/>
      </w:tabs>
      <w:ind w:left="-1440" w:right="-1080"/>
      <w:jc w:val="center"/>
    </w:pPr>
    <w:rPr>
      <w:sz w:val="36"/>
      <w:szCs w:val="36"/>
    </w:rPr>
  </w:style>
  <w:style w:type="paragraph" w:customStyle="1" w:styleId="StateStyle">
    <w:name w:val="StateStyle"/>
    <w:basedOn w:val="Normal"/>
    <w:rsid w:val="00793A4D"/>
    <w:pPr>
      <w:ind w:left="-1440" w:right="-1080"/>
      <w:jc w:val="center"/>
    </w:pPr>
    <w:rPr>
      <w:rFonts w:ascii="Arial" w:hAnsi="Arial"/>
      <w:b/>
      <w:sz w:val="56"/>
      <w:szCs w:val="56"/>
    </w:rPr>
  </w:style>
  <w:style w:type="paragraph" w:customStyle="1" w:styleId="SponsoredBy">
    <w:name w:val="SponsoredBy"/>
    <w:basedOn w:val="StateStyle"/>
    <w:rsid w:val="00793A4D"/>
    <w:rPr>
      <w:sz w:val="24"/>
    </w:rPr>
  </w:style>
  <w:style w:type="character" w:styleId="PageNumber">
    <w:name w:val="page number"/>
    <w:basedOn w:val="DefaultParagraphFont"/>
    <w:rsid w:val="00793A4D"/>
  </w:style>
  <w:style w:type="table" w:styleId="TableGrid">
    <w:name w:val="Table Grid"/>
    <w:aliases w:val="Table Grid ConRes,Table Gridtrial"/>
    <w:basedOn w:val="TableNormal"/>
    <w:rsid w:val="00793A4D"/>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Hang">
    <w:name w:val="IndentHang"/>
    <w:basedOn w:val="Normal"/>
    <w:next w:val="Normal"/>
    <w:rsid w:val="00793A4D"/>
    <w:pPr>
      <w:tabs>
        <w:tab w:val="clear" w:pos="720"/>
        <w:tab w:val="clear" w:pos="1440"/>
        <w:tab w:val="clear" w:pos="2160"/>
        <w:tab w:val="clear" w:pos="2880"/>
        <w:tab w:val="clear" w:pos="3600"/>
      </w:tabs>
      <w:ind w:left="360" w:hanging="360"/>
    </w:pPr>
  </w:style>
  <w:style w:type="character" w:customStyle="1" w:styleId="11ptChar">
    <w:name w:val="11ptChar"/>
    <w:basedOn w:val="DefaultParagraphFont"/>
    <w:rsid w:val="00793A4D"/>
    <w:rPr>
      <w:rFonts w:ascii="Times New Roman" w:hAnsi="Times New Roman"/>
      <w:sz w:val="24"/>
      <w:szCs w:val="22"/>
    </w:rPr>
  </w:style>
  <w:style w:type="paragraph" w:customStyle="1" w:styleId="bpuBill">
    <w:name w:val="bpuBill"/>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ComLine">
    <w:name w:val="bpuComLine"/>
    <w:basedOn w:val="Normal"/>
    <w:next w:val="Normal"/>
    <w:rsid w:val="00793A4D"/>
    <w:pPr>
      <w:jc w:val="center"/>
    </w:pPr>
    <w:rPr>
      <w:sz w:val="44"/>
    </w:rPr>
  </w:style>
  <w:style w:type="paragraph" w:customStyle="1" w:styleId="bpuHeadSpon">
    <w:name w:val="bpuHeadSpon"/>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character" w:customStyle="1" w:styleId="bpuHeadSponChar">
    <w:name w:val="bpuHeadSponChar"/>
    <w:basedOn w:val="DefaultParagraphFont"/>
    <w:rsid w:val="00793A4D"/>
    <w:rPr>
      <w:rFonts w:ascii="Times New Roman" w:hAnsi="Times New Roman"/>
      <w:b/>
      <w:sz w:val="24"/>
    </w:rPr>
  </w:style>
  <w:style w:type="paragraph" w:customStyle="1" w:styleId="bpuIntro">
    <w:name w:val="bpuIntro"/>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Cs w:val="18"/>
    </w:rPr>
  </w:style>
  <w:style w:type="paragraph" w:customStyle="1" w:styleId="bpuLegislature">
    <w:name w:val="bpuLegislatur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rsid w:val="00686BE9"/>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793A4D"/>
    <w:pPr>
      <w:jc w:val="center"/>
    </w:pPr>
    <w:rPr>
      <w:sz w:val="44"/>
    </w:rPr>
  </w:style>
  <w:style w:type="paragraph" w:customStyle="1" w:styleId="bpuSponsor">
    <w:name w:val="bpuSponsor"/>
    <w:basedOn w:val="Normal"/>
    <w:next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rsid w:val="00793A4D"/>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paragraph" w:customStyle="1" w:styleId="bpuWpGraphic">
    <w:name w:val="bpuWpGraphic"/>
    <w:basedOn w:val="Normal"/>
    <w:next w:val="Normal"/>
    <w:rsid w:val="00793A4D"/>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character" w:customStyle="1" w:styleId="charMarlett">
    <w:name w:val="charMarlett"/>
    <w:basedOn w:val="DefaultParagraphFont"/>
    <w:rsid w:val="00793A4D"/>
    <w:rPr>
      <w:rFonts w:ascii="Marlett" w:hAnsi="Marlett"/>
      <w:sz w:val="24"/>
      <w:szCs w:val="18"/>
    </w:rPr>
  </w:style>
  <w:style w:type="paragraph" w:styleId="DocumentMap">
    <w:name w:val="Document Map"/>
    <w:basedOn w:val="Normal"/>
    <w:semiHidden/>
    <w:rsid w:val="00793A4D"/>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customStyle="1" w:styleId="FronterPage">
    <w:name w:val="FronterPage"/>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793A4D"/>
    <w:rPr>
      <w:sz w:val="24"/>
    </w:rPr>
  </w:style>
  <w:style w:type="paragraph" w:customStyle="1" w:styleId="FronterPageBillHeading">
    <w:name w:val="FronterPageBillHeading"/>
    <w:basedOn w:val="FronterPage"/>
    <w:next w:val="FronterPage"/>
    <w:rsid w:val="00793A4D"/>
    <w:pPr>
      <w:ind w:left="288" w:hanging="288"/>
    </w:pPr>
    <w:rPr>
      <w:smallCaps/>
      <w:sz w:val="24"/>
      <w:szCs w:val="22"/>
    </w:rPr>
  </w:style>
  <w:style w:type="paragraph" w:customStyle="1" w:styleId="FronterPageNOCAPS">
    <w:name w:val="FronterPageNOCAPS"/>
    <w:basedOn w:val="FronterPageBillHeading"/>
    <w:next w:val="FronterPage12pt"/>
    <w:rsid w:val="00793A4D"/>
    <w:rPr>
      <w:rFonts w:ascii="Times" w:hAnsi="Times"/>
      <w:smallCaps w:val="0"/>
      <w:szCs w:val="24"/>
    </w:rPr>
  </w:style>
  <w:style w:type="paragraph" w:customStyle="1" w:styleId="FronterPageTBox2">
    <w:name w:val="FronterPageTBox2"/>
    <w:rsid w:val="00793A4D"/>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793A4D"/>
    <w:rPr>
      <w:b/>
      <w:sz w:val="24"/>
      <w:szCs w:val="24"/>
    </w:rPr>
  </w:style>
  <w:style w:type="paragraph" w:customStyle="1" w:styleId="FronterSameAs">
    <w:name w:val="FronterSameAs"/>
    <w:basedOn w:val="FronterPageTextBox"/>
    <w:rsid w:val="00793A4D"/>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793A4D"/>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basedOn w:val="DefaultParagraphFont"/>
    <w:link w:val="HangingAnAct"/>
    <w:rsid w:val="00793A4D"/>
    <w:rPr>
      <w:spacing w:val="4"/>
      <w:sz w:val="24"/>
      <w:szCs w:val="24"/>
      <w:lang w:val="en-US" w:eastAsia="en-US" w:bidi="ar-SA"/>
    </w:rPr>
  </w:style>
  <w:style w:type="character" w:customStyle="1" w:styleId="LeftBrackt">
    <w:name w:val="LeftBrackt"/>
    <w:rsid w:val="00793A4D"/>
  </w:style>
  <w:style w:type="character" w:customStyle="1" w:styleId="Para10pt">
    <w:name w:val="Para10pt"/>
    <w:basedOn w:val="DefaultParagraphFont"/>
    <w:rsid w:val="00793A4D"/>
    <w:rPr>
      <w:rFonts w:ascii="Times New Roman" w:hAnsi="Times New Roman"/>
      <w:sz w:val="20"/>
      <w:szCs w:val="20"/>
    </w:rPr>
  </w:style>
  <w:style w:type="paragraph" w:customStyle="1" w:styleId="PrefileFronterTitle">
    <w:name w:val="PrefileFronterTitle"/>
    <w:basedOn w:val="Normal"/>
    <w:next w:val="Normal"/>
    <w:rsid w:val="00793A4D"/>
    <w:pPr>
      <w:tabs>
        <w:tab w:val="left" w:pos="-1440"/>
        <w:tab w:val="left" w:pos="-720"/>
        <w:tab w:val="left" w:pos="0"/>
      </w:tabs>
      <w:spacing w:line="240" w:lineRule="auto"/>
      <w:jc w:val="center"/>
    </w:pPr>
    <w:rPr>
      <w:sz w:val="34"/>
      <w:szCs w:val="34"/>
    </w:rPr>
  </w:style>
  <w:style w:type="character" w:customStyle="1" w:styleId="RightBrackt">
    <w:name w:val="RightBrackt"/>
    <w:rsid w:val="00793A4D"/>
  </w:style>
  <w:style w:type="character" w:customStyle="1" w:styleId="Style10pt">
    <w:name w:val="Style 10 pt"/>
    <w:basedOn w:val="DefaultParagraphFont"/>
    <w:rsid w:val="00793A4D"/>
    <w:rPr>
      <w:rFonts w:ascii="Times New Roman" w:hAnsi="Times New Roman"/>
      <w:sz w:val="24"/>
    </w:rPr>
  </w:style>
  <w:style w:type="paragraph" w:customStyle="1" w:styleId="StyleFronterPage11pt">
    <w:name w:val="Style FronterPage + 11 pt"/>
    <w:basedOn w:val="FronterPage"/>
    <w:rsid w:val="00793A4D"/>
    <w:rPr>
      <w:sz w:val="24"/>
    </w:rPr>
  </w:style>
  <w:style w:type="paragraph" w:customStyle="1" w:styleId="StyleFronterPageLoweredby3pt">
    <w:name w:val="Style FronterPage + Lowered by  3 pt"/>
    <w:basedOn w:val="FronterPage"/>
    <w:rsid w:val="00793A4D"/>
    <w:rPr>
      <w:position w:val="-6"/>
    </w:rPr>
  </w:style>
  <w:style w:type="paragraph" w:customStyle="1" w:styleId="StyleFronterSameAsPatternSolid100White">
    <w:name w:val="Style FronterSameAs + Pattern: Solid (100%) (White)"/>
    <w:basedOn w:val="FronterSameAs"/>
    <w:rsid w:val="00793A4D"/>
    <w:pPr>
      <w:shd w:val="solid" w:color="FFFFFF" w:fill="FFFFFF"/>
    </w:pPr>
    <w:rPr>
      <w:szCs w:val="20"/>
    </w:rPr>
  </w:style>
  <w:style w:type="paragraph" w:customStyle="1" w:styleId="StylePrefileFronterTitleLeft">
    <w:name w:val="Style PrefileFronterTitle + Left"/>
    <w:basedOn w:val="PrefileFronterTitle"/>
    <w:rsid w:val="00793A4D"/>
    <w:pPr>
      <w:ind w:right="-288"/>
      <w:jc w:val="left"/>
    </w:pPr>
    <w:rPr>
      <w:szCs w:val="20"/>
    </w:rPr>
  </w:style>
  <w:style w:type="paragraph" w:customStyle="1" w:styleId="Style1">
    <w:name w:val="Style1"/>
    <w:basedOn w:val="Normal"/>
    <w:rsid w:val="00793A4D"/>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character" w:customStyle="1" w:styleId="Superscript">
    <w:name w:val="Superscript"/>
    <w:rsid w:val="00793A4D"/>
    <w:rPr>
      <w:rFonts w:ascii="Albertus" w:hAnsi="Albertus" w:cs="Albertus"/>
      <w:b/>
      <w:bCs/>
      <w:vertAlign w:val="superscript"/>
    </w:rPr>
  </w:style>
  <w:style w:type="table" w:customStyle="1" w:styleId="TableSenate">
    <w:name w:val="Table Senate"/>
    <w:basedOn w:val="TableNormal"/>
    <w:rsid w:val="00793A4D"/>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793A4D"/>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793A4D"/>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basedOn w:val="DefaultParagraphFont"/>
    <w:rsid w:val="00793A4D"/>
    <w:rPr>
      <w:rFonts w:ascii="Times New Roman" w:hAnsi="Times New Roman"/>
      <w:b/>
      <w:smallCaps/>
      <w:sz w:val="22"/>
      <w:szCs w:val="22"/>
    </w:rPr>
  </w:style>
  <w:style w:type="paragraph" w:customStyle="1" w:styleId="Style10ptRight-025">
    <w:name w:val="Style 10 pt Right:  -0.25&quot;"/>
    <w:basedOn w:val="Normal"/>
    <w:link w:val="Style10ptRight-025Char"/>
    <w:rsid w:val="00E171D1"/>
    <w:pPr>
      <w:spacing w:line="240" w:lineRule="auto"/>
      <w:ind w:right="-360"/>
    </w:pPr>
    <w:rPr>
      <w:sz w:val="20"/>
      <w:szCs w:val="20"/>
    </w:rPr>
  </w:style>
  <w:style w:type="character" w:customStyle="1" w:styleId="Style10ptRight-025Char">
    <w:name w:val="Style 10 pt Right:  -0.25&quot; Char"/>
    <w:basedOn w:val="DefaultParagraphFont"/>
    <w:link w:val="Style10ptRight-025"/>
    <w:rsid w:val="00E171D1"/>
    <w:rPr>
      <w:spacing w:val="4"/>
      <w:lang w:val="en-US" w:eastAsia="en-US" w:bidi="ar-SA"/>
    </w:rPr>
  </w:style>
  <w:style w:type="paragraph" w:customStyle="1" w:styleId="sponUdate">
    <w:name w:val="sponUdate"/>
    <w:basedOn w:val="Footer"/>
    <w:next w:val="Footer"/>
    <w:rsid w:val="00120CD6"/>
    <w:pPr>
      <w:jc w:val="center"/>
    </w:pPr>
    <w:rPr>
      <w:sz w:val="24"/>
    </w:rPr>
  </w:style>
  <w:style w:type="paragraph" w:customStyle="1" w:styleId="BillFor">
    <w:name w:val="BillFor"/>
    <w:basedOn w:val="SubType"/>
    <w:rsid w:val="00C96B85"/>
  </w:style>
  <w:style w:type="paragraph" w:customStyle="1" w:styleId="BillPropBy">
    <w:name w:val="BillPropBy"/>
    <w:basedOn w:val="SubType"/>
    <w:rsid w:val="00C96B85"/>
    <w:rPr>
      <w:sz w:val="34"/>
      <w:szCs w:val="34"/>
    </w:rPr>
  </w:style>
  <w:style w:type="character" w:customStyle="1" w:styleId="BoldItal">
    <w:name w:val="BoldItal"/>
    <w:basedOn w:val="DefaultParagraphFont"/>
    <w:uiPriority w:val="1"/>
    <w:qFormat/>
    <w:rsid w:val="00D41204"/>
    <w:rPr>
      <w:b/>
      <w:i/>
      <w:sz w:val="20"/>
      <w:szCs w:val="20"/>
    </w:rPr>
  </w:style>
  <w:style w:type="character" w:styleId="LineNumber">
    <w:name w:val="line number"/>
    <w:basedOn w:val="DefaultParagraphFont"/>
    <w:semiHidden/>
    <w:unhideWhenUsed/>
    <w:rsid w:val="00601F05"/>
  </w:style>
  <w:style w:type="paragraph" w:styleId="BalloonText">
    <w:name w:val="Balloon Text"/>
    <w:basedOn w:val="Normal"/>
    <w:link w:val="BalloonTextChar"/>
    <w:semiHidden/>
    <w:unhideWhenUsed/>
    <w:rsid w:val="009C392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C3921"/>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Substitu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Substitute.dotm</Template>
  <TotalTime>0</TotalTime>
  <Pages>3</Pages>
  <Words>729</Words>
  <Characters>4059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P.L. 2022, c.21</vt:lpstr>
    </vt:vector>
  </TitlesOfParts>
  <Manager>Kenneth P. Howard</Manager>
  <Company>Office of Legislative Services</Company>
  <LinksUpToDate>false</LinksUpToDate>
  <CharactersWithSpaces>4829</CharactersWithSpaces>
  <SharedDoc>false</SharedDoc>
  <HyperlinkBase>ABU 6/27/22 ACS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 2022, c.021 (A1522 ACS)</dc:title>
  <dc:creator>Assembly Committee Substitute for Assembly, No. 1522</dc:creator>
  <cp:keywords>A1522|3| ||0|0|!|0|</cp:keywords>
  <dc:description>Adopted June 27, 2022</dc:description>
  <cp:lastModifiedBy>Todaro, Vivian</cp:lastModifiedBy>
  <cp:revision>2</cp:revision>
  <cp:lastPrinted>2022-06-30T15:36:00Z</cp:lastPrinted>
  <dcterms:created xsi:type="dcterms:W3CDTF">2022-07-11T15:35:00Z</dcterms:created>
  <dcterms:modified xsi:type="dcterms:W3CDTF">2022-07-11T15:35:00Z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Substitute</vt:lpwstr>
  </property>
  <property fmtid="{D5CDD505-2E9C-101B-9397-08002B2CF9AE}" pid="3" name="Session">
    <vt:lpwstr>2022</vt:lpwstr>
  </property>
  <property fmtid="{D5CDD505-2E9C-101B-9397-08002B2CF9AE}" pid="4" name="docPLTitle">
    <vt:lpwstr>P.L. 2022, c.21</vt:lpwstr>
  </property>
</Properties>
</file>