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B7" w:rsidRDefault="007116B7" w:rsidP="007116B7">
      <w:pPr>
        <w:pStyle w:val="bpuBill"/>
      </w:pPr>
      <w:bookmarkStart w:id="0" w:name="bpuFrontPg"/>
      <w:bookmarkStart w:id="1" w:name="_GoBack"/>
      <w:bookmarkEnd w:id="0"/>
      <w:bookmarkEnd w:id="1"/>
      <w:r>
        <w:t xml:space="preserve">SENATE, No. 3955 </w:t>
      </w:r>
    </w:p>
    <w:p w:rsidR="007116B7" w:rsidRPr="009D38FF" w:rsidRDefault="007116B7" w:rsidP="007116B7">
      <w:pPr>
        <w:pStyle w:val="bpuWpGraphic"/>
      </w:pPr>
      <w:r>
        <w:object w:dxaOrig="898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2pt" o:ole="">
            <v:imagedata r:id="rId7" o:title=""/>
          </v:shape>
          <o:OLEObject Type="Embed" ProgID="WPWin6.1" ShapeID="_x0000_i1025" DrawAspect="Content" ObjectID="_1685341943" r:id="rId8"/>
        </w:object>
      </w:r>
    </w:p>
    <w:p w:rsidR="007116B7" w:rsidRDefault="007116B7" w:rsidP="007116B7">
      <w:pPr>
        <w:pStyle w:val="bpuState"/>
      </w:pPr>
      <w:r>
        <w:t>STATE OF NEW JERSEY</w:t>
      </w:r>
    </w:p>
    <w:p w:rsidR="007116B7" w:rsidRDefault="007116B7" w:rsidP="007116B7">
      <w:pPr>
        <w:pStyle w:val="bpuLegislature"/>
      </w:pPr>
      <w:r>
        <w:t>219th LEGISLATURE</w:t>
      </w:r>
    </w:p>
    <w:p w:rsidR="007116B7" w:rsidRDefault="007116B7" w:rsidP="007116B7">
      <w:pPr>
        <w:pStyle w:val="bpuWpGraphic"/>
      </w:pPr>
      <w:r>
        <w:object w:dxaOrig="8985" w:dyaOrig="255">
          <v:shape id="_x0000_i1026" type="#_x0000_t75" style="width:6in;height:12pt" o:ole="">
            <v:imagedata r:id="rId7" o:title=""/>
          </v:shape>
          <o:OLEObject Type="Embed" ProgID="WPWin6.1" ShapeID="_x0000_i1026" DrawAspect="Content" ObjectID="_1685341944" r:id="rId9"/>
        </w:object>
      </w:r>
      <w:r>
        <w:t xml:space="preserve">  </w:t>
      </w:r>
    </w:p>
    <w:p w:rsidR="007116B7" w:rsidRDefault="007116B7" w:rsidP="007116B7">
      <w:pPr>
        <w:pStyle w:val="bpuIntro"/>
      </w:pPr>
      <w:r>
        <w:t>INTRODUCED JUNE 15, 2021</w:t>
      </w:r>
    </w:p>
    <w:p w:rsidR="007116B7" w:rsidRDefault="007116B7" w:rsidP="007116B7">
      <w:pPr>
        <w:pStyle w:val="bpuIntro"/>
      </w:pPr>
    </w:p>
    <w:p w:rsidR="007116B7" w:rsidRDefault="007116B7" w:rsidP="007116B7">
      <w:pPr>
        <w:pStyle w:val="bpuIntro"/>
        <w:sectPr w:rsidR="007116B7" w:rsidSect="007116B7">
          <w:headerReference w:type="even" r:id="rId10"/>
          <w:headerReference w:type="default" r:id="rId11"/>
          <w:pgSz w:w="12240" w:h="20160" w:code="5"/>
          <w:pgMar w:top="2160" w:right="1440" w:bottom="1440" w:left="1440" w:header="72" w:footer="720" w:gutter="0"/>
          <w:pgNumType w:start="1"/>
          <w:cols w:space="720"/>
          <w:docGrid w:linePitch="360"/>
        </w:sectPr>
      </w:pPr>
    </w:p>
    <w:p w:rsidR="007116B7" w:rsidRDefault="007116B7" w:rsidP="007116B7">
      <w:pPr>
        <w:pStyle w:val="bpuIntro"/>
      </w:pPr>
    </w:p>
    <w:p w:rsidR="007116B7" w:rsidRDefault="007116B7" w:rsidP="007116B7">
      <w:pPr>
        <w:pStyle w:val="bpuSponsor"/>
      </w:pPr>
      <w:r>
        <w:t>Sponsored by:</w:t>
      </w:r>
    </w:p>
    <w:p w:rsidR="007116B7" w:rsidRDefault="007116B7" w:rsidP="007116B7">
      <w:pPr>
        <w:pStyle w:val="bpuSponsor"/>
      </w:pPr>
      <w:r>
        <w:t>Senator  M. TERESA RUIZ</w:t>
      </w:r>
    </w:p>
    <w:p w:rsidR="007116B7" w:rsidRDefault="007116B7" w:rsidP="007116B7">
      <w:pPr>
        <w:pStyle w:val="bpuSponsor"/>
      </w:pPr>
      <w:r>
        <w:t>District 29 (Essex)</w:t>
      </w:r>
    </w:p>
    <w:p w:rsidR="007116B7" w:rsidRDefault="007116B7" w:rsidP="007116B7">
      <w:pPr>
        <w:pStyle w:val="bpuSponsor"/>
      </w:pPr>
    </w:p>
    <w:p w:rsidR="007116B7" w:rsidRDefault="007116B7" w:rsidP="007116B7">
      <w:pPr>
        <w:pStyle w:val="bpuSponsor"/>
      </w:pPr>
    </w:p>
    <w:p w:rsidR="007116B7" w:rsidRDefault="007116B7" w:rsidP="007116B7">
      <w:pPr>
        <w:pStyle w:val="bpuSponsor"/>
      </w:pPr>
    </w:p>
    <w:p w:rsidR="007116B7" w:rsidRDefault="007116B7" w:rsidP="007116B7">
      <w:pPr>
        <w:pStyle w:val="bpuSponsor"/>
      </w:pPr>
    </w:p>
    <w:p w:rsidR="007116B7" w:rsidRDefault="007116B7" w:rsidP="007116B7">
      <w:pPr>
        <w:pStyle w:val="bpuSponsor"/>
      </w:pPr>
      <w:r>
        <w:t>SYNOPSIS</w:t>
      </w:r>
    </w:p>
    <w:p w:rsidR="007116B7" w:rsidRDefault="007116B7" w:rsidP="007116B7">
      <w:pPr>
        <w:pStyle w:val="bpuNormText"/>
      </w:pPr>
      <w:r>
        <w:tab/>
        <w:t xml:space="preserve">Establishes “Rental Assistance Navigation Program” in DCA; makes appropriation. </w:t>
      </w:r>
    </w:p>
    <w:p w:rsidR="007116B7" w:rsidRDefault="007116B7" w:rsidP="007116B7">
      <w:pPr>
        <w:pStyle w:val="bpuNormText"/>
      </w:pPr>
    </w:p>
    <w:p w:rsidR="007116B7" w:rsidRDefault="007116B7" w:rsidP="007116B7">
      <w:pPr>
        <w:pStyle w:val="bpuSponsor"/>
      </w:pPr>
      <w:r>
        <w:t xml:space="preserve">CURRENT VERSION OF TEXT </w:t>
      </w:r>
    </w:p>
    <w:p w:rsidR="007116B7" w:rsidRDefault="007116B7" w:rsidP="007116B7">
      <w:pPr>
        <w:pStyle w:val="bpuNormText"/>
      </w:pPr>
      <w:r>
        <w:tab/>
        <w:t>As introduced.</w:t>
      </w:r>
    </w:p>
    <w:p w:rsidR="007116B7" w:rsidRDefault="007116B7" w:rsidP="007116B7">
      <w:pPr>
        <w:pStyle w:val="bpuNorm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7772400</wp:posOffset>
            </wp:positionV>
            <wp:extent cx="3257550" cy="3409950"/>
            <wp:effectExtent l="0" t="0" r="0" b="0"/>
            <wp:wrapNone/>
            <wp:docPr id="2" name="State Seal" descr="SEAL4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4B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7116B7" w:rsidRDefault="007116B7" w:rsidP="008916EC">
      <w:pPr>
        <w:pStyle w:val="FronterPag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</w:tabs>
        <w:sectPr w:rsidR="007116B7" w:rsidSect="007116B7">
          <w:type w:val="continuous"/>
          <w:pgSz w:w="12240" w:h="20160" w:code="5"/>
          <w:pgMar w:top="1440" w:right="2275" w:bottom="1440" w:left="2275" w:header="72" w:footer="720" w:gutter="0"/>
          <w:pgNumType w:start="1"/>
          <w:cols w:space="720"/>
          <w:docGrid w:linePitch="360"/>
        </w:sectPr>
      </w:pPr>
    </w:p>
    <w:p w:rsidR="00686AEB" w:rsidRPr="00677316" w:rsidRDefault="009475FE" w:rsidP="003E47BA">
      <w:pPr>
        <w:pStyle w:val="HangingAnAct"/>
        <w:rPr>
          <w:rStyle w:val="HangingAnActChar"/>
        </w:rPr>
      </w:pPr>
      <w:r>
        <w:rPr>
          <w:rStyle w:val="BillHead"/>
        </w:rPr>
        <w:lastRenderedPageBreak/>
        <w:t>An Act</w:t>
      </w:r>
      <w:r w:rsidR="00686AEB" w:rsidRPr="006B7FA7">
        <w:rPr>
          <w:rStyle w:val="HangingAnActChar"/>
        </w:rPr>
        <w:t xml:space="preserve"> </w:t>
      </w:r>
      <w:r w:rsidR="00504C36" w:rsidRPr="00EC2652">
        <w:t>establishing a program to facilitate</w:t>
      </w:r>
      <w:r w:rsidR="00504C36">
        <w:t xml:space="preserve"> the</w:t>
      </w:r>
      <w:r w:rsidR="00504C36" w:rsidRPr="00EC2652">
        <w:t xml:space="preserve"> prevention of residential evictions</w:t>
      </w:r>
      <w:r w:rsidR="00504C36">
        <w:t xml:space="preserve"> during the COVID period, and making an appropriation</w:t>
      </w:r>
      <w:r w:rsidR="00504C36" w:rsidRPr="00EC2652">
        <w:t xml:space="preserve">. </w:t>
      </w:r>
      <w:r w:rsidR="00EC2652">
        <w:rPr>
          <w:rStyle w:val="HangingAnActChar"/>
        </w:rPr>
        <w:t xml:space="preserve"> </w:t>
      </w:r>
    </w:p>
    <w:p w:rsidR="000B1054" w:rsidRPr="00D71D68" w:rsidRDefault="000B1054" w:rsidP="000B1054"/>
    <w:p w:rsidR="00686AEB" w:rsidRPr="00AA7880" w:rsidRDefault="00686AEB" w:rsidP="00686AEB">
      <w:r>
        <w:tab/>
      </w:r>
      <w:r w:rsidR="009475FE">
        <w:rPr>
          <w:rStyle w:val="BillHeading2"/>
        </w:rPr>
        <w:t>Be It Enacted</w:t>
      </w:r>
      <w:r>
        <w:rPr>
          <w:rStyle w:val="BillHeading2"/>
        </w:rPr>
        <w:t xml:space="preserve"> </w:t>
      </w:r>
      <w:r w:rsidR="009475FE">
        <w:rPr>
          <w:rStyle w:val="BillLanguage"/>
        </w:rPr>
        <w:t>by the Senate and General Assembly of the State of New Jersey:</w:t>
      </w:r>
    </w:p>
    <w:p w:rsidR="00686AEB" w:rsidRPr="00D71D68" w:rsidRDefault="00686AEB" w:rsidP="00686AEB"/>
    <w:p w:rsidR="00F004FD" w:rsidRDefault="00F004FD" w:rsidP="00686AEB">
      <w:r>
        <w:tab/>
      </w:r>
      <w:r w:rsidR="006433EE">
        <w:t>1.</w:t>
      </w:r>
      <w:r w:rsidR="00122F5E">
        <w:tab/>
      </w:r>
      <w:r w:rsidR="00F36344">
        <w:t>As used in this act:</w:t>
      </w:r>
      <w:r w:rsidR="00F27F93">
        <w:t xml:space="preserve"> </w:t>
      </w:r>
    </w:p>
    <w:p w:rsidR="00F27F93" w:rsidRDefault="00F27F93" w:rsidP="00686AEB">
      <w:r>
        <w:tab/>
        <w:t xml:space="preserve">“Commissioner” means the Commissioner of Community Affairs. </w:t>
      </w:r>
    </w:p>
    <w:p w:rsidR="00F27F93" w:rsidRDefault="00F36344" w:rsidP="00686AEB">
      <w:r>
        <w:tab/>
        <w:t>“COVID period”</w:t>
      </w:r>
      <w:r w:rsidR="00F27F93">
        <w:t xml:space="preserve"> means</w:t>
      </w:r>
      <w:r w:rsidR="000155BA" w:rsidRPr="000155BA">
        <w:t xml:space="preserve"> the period beginning on M</w:t>
      </w:r>
      <w:r w:rsidR="002606E2">
        <w:t>arch 1, 2020, and ending on December</w:t>
      </w:r>
      <w:r w:rsidR="000155BA" w:rsidRPr="000155BA">
        <w:t xml:space="preserve"> 31, 2021.</w:t>
      </w:r>
    </w:p>
    <w:p w:rsidR="004602E9" w:rsidRDefault="004602E9" w:rsidP="004602E9">
      <w:r>
        <w:tab/>
        <w:t xml:space="preserve">“COVID period </w:t>
      </w:r>
      <w:r w:rsidR="00E95734">
        <w:t xml:space="preserve">residential </w:t>
      </w:r>
      <w:r>
        <w:t>nonpayment</w:t>
      </w:r>
      <w:r w:rsidR="00E95734">
        <w:t xml:space="preserve"> or habitually late payment</w:t>
      </w:r>
      <w:r>
        <w:t xml:space="preserve"> court record” means:</w:t>
      </w:r>
    </w:p>
    <w:p w:rsidR="004602E9" w:rsidRDefault="004602E9" w:rsidP="004602E9">
      <w:r>
        <w:tab/>
        <w:t>a.</w:t>
      </w:r>
      <w:r>
        <w:tab/>
        <w:t>any information maintained by a court in any form in connection with a landlord-tenant case or proceeding, including but not limited to pleadings, evidentiary exhibits, indices, calendars, and dockets;</w:t>
      </w:r>
    </w:p>
    <w:p w:rsidR="004602E9" w:rsidRDefault="004602E9" w:rsidP="004602E9">
      <w:r>
        <w:tab/>
        <w:t>b.</w:t>
      </w:r>
      <w:r>
        <w:tab/>
        <w:t>any order, judgment, or warrant related to a landlord-tenant action;</w:t>
      </w:r>
    </w:p>
    <w:p w:rsidR="004602E9" w:rsidRDefault="004602E9" w:rsidP="004602E9">
      <w:r>
        <w:tab/>
        <w:t>c.</w:t>
      </w:r>
      <w:r>
        <w:tab/>
        <w:t>any official transcript or recording of a public landlord-tenant proceeding, in any form;</w:t>
      </w:r>
    </w:p>
    <w:p w:rsidR="004602E9" w:rsidRDefault="004602E9" w:rsidP="004602E9">
      <w:r>
        <w:tab/>
        <w:t>d.</w:t>
      </w:r>
      <w:r>
        <w:tab/>
        <w:t>any information in a computerized case management system created or prepared by the court in connection with a landlord-tenant action; and</w:t>
      </w:r>
    </w:p>
    <w:p w:rsidR="004602E9" w:rsidRDefault="004602E9" w:rsidP="004602E9">
      <w:r>
        <w:tab/>
        <w:t>e.</w:t>
      </w:r>
      <w:r>
        <w:tab/>
        <w:t>any record provided to, made, or maintained by a judicial officer</w:t>
      </w:r>
      <w:r w:rsidR="00163255">
        <w:t xml:space="preserve"> or special civil part officer</w:t>
      </w:r>
      <w:r>
        <w:t>.</w:t>
      </w:r>
    </w:p>
    <w:p w:rsidR="00F36344" w:rsidRDefault="00F36344" w:rsidP="00686AEB">
      <w:r>
        <w:tab/>
        <w:t>“DCA navigator” means</w:t>
      </w:r>
      <w:r w:rsidR="00F27F93">
        <w:t xml:space="preserve"> </w:t>
      </w:r>
      <w:r w:rsidR="0059779C">
        <w:t xml:space="preserve">a not-for-profit </w:t>
      </w:r>
      <w:r w:rsidR="006D3B95">
        <w:t xml:space="preserve">or other </w:t>
      </w:r>
      <w:r w:rsidR="0059779C">
        <w:t>entity</w:t>
      </w:r>
      <w:r w:rsidR="006D3B95">
        <w:t>, qualified in accordance with department standards,</w:t>
      </w:r>
      <w:r w:rsidR="0059779C">
        <w:t xml:space="preserve"> that </w:t>
      </w:r>
      <w:r w:rsidR="0059779C" w:rsidRPr="0059779C">
        <w:t>facilitate</w:t>
      </w:r>
      <w:r w:rsidR="001913C0">
        <w:t>s</w:t>
      </w:r>
      <w:r w:rsidR="0059779C" w:rsidRPr="0059779C">
        <w:t xml:space="preserve"> </w:t>
      </w:r>
      <w:r w:rsidR="0059779C">
        <w:t xml:space="preserve">the </w:t>
      </w:r>
      <w:r w:rsidR="0059779C" w:rsidRPr="0059779C">
        <w:t>prevention of residential evictions</w:t>
      </w:r>
      <w:r w:rsidR="0059779C">
        <w:t xml:space="preserve"> </w:t>
      </w:r>
      <w:r w:rsidR="00AC755F">
        <w:t xml:space="preserve">in one or more regions of the State </w:t>
      </w:r>
      <w:r w:rsidR="0059779C">
        <w:t>through fulfilling the responsibilities of the program delegated to</w:t>
      </w:r>
      <w:r w:rsidR="001913C0">
        <w:t xml:space="preserve"> the DCA navigator </w:t>
      </w:r>
      <w:r w:rsidR="00DD1975">
        <w:t xml:space="preserve">pursuant to a </w:t>
      </w:r>
      <w:r w:rsidR="001913C0">
        <w:t xml:space="preserve">contract with </w:t>
      </w:r>
      <w:r w:rsidR="0059779C">
        <w:t xml:space="preserve">the department.  </w:t>
      </w:r>
    </w:p>
    <w:p w:rsidR="00F27F93" w:rsidRDefault="00F27F93" w:rsidP="00686AEB">
      <w:r>
        <w:tab/>
        <w:t xml:space="preserve">“Department” means the Department of Community Affairs.  </w:t>
      </w:r>
    </w:p>
    <w:p w:rsidR="00022B1E" w:rsidRDefault="00022B1E" w:rsidP="00686AEB">
      <w:r>
        <w:tab/>
        <w:t>“Nonpayment eviction action” means a residential eviction action for nonpayment</w:t>
      </w:r>
      <w:r w:rsidR="0074087E">
        <w:t>,</w:t>
      </w:r>
      <w:r>
        <w:t xml:space="preserve"> for habitual late payment of rent</w:t>
      </w:r>
      <w:r w:rsidR="0074087E">
        <w:t xml:space="preserve">, or </w:t>
      </w:r>
      <w:r w:rsidR="0074087E" w:rsidRPr="0074087E">
        <w:t>for refusal to pay or agree to a rental increase during the COVID period</w:t>
      </w:r>
      <w:r>
        <w:t>.</w:t>
      </w:r>
    </w:p>
    <w:p w:rsidR="0059779C" w:rsidRDefault="0059779C" w:rsidP="00686AEB">
      <w:r>
        <w:tab/>
        <w:t>“Program” means the Rental Assistance Navigation Program, established pursuant to section 2 of this act.</w:t>
      </w:r>
    </w:p>
    <w:p w:rsidR="009801DF" w:rsidRDefault="009801DF" w:rsidP="00686AEB">
      <w:r>
        <w:tab/>
        <w:t>“Rental a</w:t>
      </w:r>
      <w:r w:rsidRPr="009801DF">
        <w:t xml:space="preserve">ssistance” means cash payments </w:t>
      </w:r>
      <w:r w:rsidR="00C01D6F">
        <w:t>to compensate for</w:t>
      </w:r>
      <w:r w:rsidRPr="009801DF">
        <w:t xml:space="preserve"> unpaid rent provided to the landlord by any federal, State, county, or local rental assistance program.</w:t>
      </w:r>
    </w:p>
    <w:p w:rsidR="00F004FD" w:rsidRDefault="00F004FD" w:rsidP="00686AEB"/>
    <w:p w:rsidR="00F004FD" w:rsidRDefault="00F004FD" w:rsidP="00686AEB">
      <w:r>
        <w:tab/>
      </w:r>
      <w:r w:rsidR="006433EE">
        <w:t>2.</w:t>
      </w:r>
      <w:r w:rsidR="00122F5E">
        <w:tab/>
      </w:r>
      <w:r w:rsidR="00F27F93">
        <w:t xml:space="preserve">The </w:t>
      </w:r>
      <w:r w:rsidR="00135089">
        <w:t>“</w:t>
      </w:r>
      <w:r w:rsidR="00F27F93">
        <w:t>Rental Assistance Navigation Program</w:t>
      </w:r>
      <w:r w:rsidR="00135089">
        <w:t>”</w:t>
      </w:r>
      <w:r w:rsidR="00F27F93">
        <w:t xml:space="preserve"> shall be est</w:t>
      </w:r>
      <w:r w:rsidR="00A17F72">
        <w:t>ablished in the department</w:t>
      </w:r>
      <w:r w:rsidR="00D37D05">
        <w:t xml:space="preserve">, </w:t>
      </w:r>
      <w:r w:rsidR="00842281">
        <w:t xml:space="preserve">and </w:t>
      </w:r>
      <w:r w:rsidR="00D37D05">
        <w:t>to be administered by the department</w:t>
      </w:r>
      <w:r w:rsidR="009D4F64">
        <w:t xml:space="preserve"> </w:t>
      </w:r>
      <w:r w:rsidR="00A17F72">
        <w:t>as a program to facilitate the prevention of</w:t>
      </w:r>
      <w:r w:rsidR="00B00AB3">
        <w:t xml:space="preserve"> residential</w:t>
      </w:r>
      <w:r w:rsidR="00A17F72">
        <w:t xml:space="preserve"> evictions due to nonpayment and habitual late payment of rent</w:t>
      </w:r>
      <w:r w:rsidR="00CF6A85">
        <w:t xml:space="preserve"> </w:t>
      </w:r>
      <w:r w:rsidR="00496F76">
        <w:t xml:space="preserve">or for refusal to pay or agree to a rental increase </w:t>
      </w:r>
      <w:r w:rsidR="00CF6A85">
        <w:t xml:space="preserve">during the COVID </w:t>
      </w:r>
      <w:r w:rsidR="00CF6A85">
        <w:lastRenderedPageBreak/>
        <w:t>period</w:t>
      </w:r>
      <w:r w:rsidR="00A17F72">
        <w:t xml:space="preserve">.  </w:t>
      </w:r>
      <w:r w:rsidR="009D4F64">
        <w:t>The department may contract the responsibilities of the program to one or more DCA navigators</w:t>
      </w:r>
      <w:r w:rsidR="007D1167">
        <w:t>,</w:t>
      </w:r>
      <w:r w:rsidR="009D4F64">
        <w:t xml:space="preserve"> as deemed appropriate by the commissioner.  </w:t>
      </w:r>
    </w:p>
    <w:p w:rsidR="00B00AB3" w:rsidRDefault="00B00AB3" w:rsidP="00686AEB">
      <w:r>
        <w:tab/>
        <w:t>a.</w:t>
      </w:r>
      <w:r w:rsidR="00122F5E">
        <w:tab/>
      </w:r>
      <w:r w:rsidR="008D2239">
        <w:t xml:space="preserve">The department </w:t>
      </w:r>
      <w:r w:rsidR="00313DB3">
        <w:t xml:space="preserve">shall publish information about the program on the department’s Internet website, and </w:t>
      </w:r>
      <w:r w:rsidR="008D2239">
        <w:t xml:space="preserve">shall engage in a campaign to enhance public awareness of the program among the residential landlords and tenants </w:t>
      </w:r>
      <w:r w:rsidR="007D1167">
        <w:t>in</w:t>
      </w:r>
      <w:r w:rsidR="008D2239">
        <w:t xml:space="preserve"> the State.  </w:t>
      </w:r>
    </w:p>
    <w:p w:rsidR="008A1FC0" w:rsidRDefault="008A1FC0" w:rsidP="00686AEB">
      <w:r>
        <w:tab/>
        <w:t>b.</w:t>
      </w:r>
      <w:r w:rsidR="00122F5E">
        <w:tab/>
      </w:r>
      <w:r w:rsidR="00E91A50">
        <w:t xml:space="preserve">If a tenant has missed one or more rent payment, owed during the </w:t>
      </w:r>
      <w:r w:rsidR="00C61157">
        <w:t>COVID</w:t>
      </w:r>
      <w:r w:rsidR="00E91A50">
        <w:t xml:space="preserve"> period</w:t>
      </w:r>
      <w:r>
        <w:t>, a residential tenant</w:t>
      </w:r>
      <w:r w:rsidR="00E91A50">
        <w:t>, or the tenant’s landlord,</w:t>
      </w:r>
      <w:r>
        <w:t xml:space="preserve"> may apply </w:t>
      </w:r>
      <w:r w:rsidR="00D101C7">
        <w:t>for rental assistance through</w:t>
      </w:r>
      <w:r>
        <w:t xml:space="preserve"> the program.  </w:t>
      </w:r>
      <w:r w:rsidR="00F43E82">
        <w:t>U</w:t>
      </w:r>
      <w:r w:rsidR="0057545A">
        <w:t>pon application</w:t>
      </w:r>
      <w:r w:rsidR="00D101C7">
        <w:t xml:space="preserve"> for rental assistance through </w:t>
      </w:r>
      <w:r w:rsidR="0057545A">
        <w:t xml:space="preserve">the program by a residential landlord or tenant, the applicant party shall provide notice of the application to the other party.  </w:t>
      </w:r>
    </w:p>
    <w:p w:rsidR="000675E5" w:rsidRDefault="00716984" w:rsidP="00686AEB">
      <w:r>
        <w:tab/>
        <w:t>c.</w:t>
      </w:r>
      <w:r w:rsidR="00122F5E">
        <w:tab/>
      </w:r>
      <w:r w:rsidR="00D101C7">
        <w:t xml:space="preserve">The department shall review </w:t>
      </w:r>
      <w:r w:rsidR="00291B16">
        <w:t>rental assistance applications submitted through the program.  In association with each application, the department shall</w:t>
      </w:r>
      <w:r w:rsidR="000675E5">
        <w:t>:</w:t>
      </w:r>
    </w:p>
    <w:p w:rsidR="000675E5" w:rsidRDefault="000675E5" w:rsidP="00686AEB">
      <w:r>
        <w:tab/>
        <w:t>(1)</w:t>
      </w:r>
      <w:r w:rsidR="00122F5E">
        <w:tab/>
      </w:r>
      <w:r w:rsidR="00291B16">
        <w:t>conduct outreach to each party to ensure the identity of each party and the accuracy of the information submitted through the application</w:t>
      </w:r>
      <w:r>
        <w:t>;</w:t>
      </w:r>
    </w:p>
    <w:p w:rsidR="00DC7EB8" w:rsidRDefault="000675E5" w:rsidP="00686AEB">
      <w:r>
        <w:tab/>
        <w:t>(2)</w:t>
      </w:r>
      <w:r w:rsidR="00122F5E">
        <w:tab/>
      </w:r>
      <w:r w:rsidR="00DC7EB8">
        <w:t>determine eligibility for rental assistance available through the department and through other sources;</w:t>
      </w:r>
    </w:p>
    <w:p w:rsidR="00DC7EB8" w:rsidRDefault="00DC7EB8" w:rsidP="00686AEB">
      <w:r>
        <w:tab/>
        <w:t>(3)</w:t>
      </w:r>
      <w:r w:rsidR="00122F5E">
        <w:tab/>
      </w:r>
      <w:r>
        <w:t>assist with applications for rental assistance through sources other than the department; and</w:t>
      </w:r>
    </w:p>
    <w:p w:rsidR="00716984" w:rsidRDefault="00DC7EB8" w:rsidP="00686AEB">
      <w:r>
        <w:tab/>
        <w:t>(4)</w:t>
      </w:r>
      <w:r w:rsidR="00122F5E">
        <w:tab/>
      </w:r>
      <w:r>
        <w:t>maintain</w:t>
      </w:r>
      <w:r w:rsidR="00BC3F7F">
        <w:t xml:space="preserve"> the</w:t>
      </w:r>
      <w:r>
        <w:t xml:space="preserve"> confidentiality of information associated with each rental assistance application</w:t>
      </w:r>
      <w:r w:rsidR="00CC162E">
        <w:t>, though the d</w:t>
      </w:r>
      <w:r w:rsidR="009F028A">
        <w:t>epartment shall provide monthly reporting in the aggregate to the Legislature by municipality of the number of households assisted, race, ethnicity, and whether the households are very-low-income, low-income, or moderate-income households, the amounts of assistance provided, and the results of mediation through the program</w:t>
      </w:r>
      <w:r w:rsidR="00291B16">
        <w:t xml:space="preserve">.  </w:t>
      </w:r>
    </w:p>
    <w:p w:rsidR="002209CB" w:rsidRDefault="005F40AA" w:rsidP="00686AEB">
      <w:r>
        <w:tab/>
        <w:t>d.</w:t>
      </w:r>
      <w:r w:rsidR="00122F5E">
        <w:tab/>
      </w:r>
      <w:r w:rsidR="004F2956">
        <w:t xml:space="preserve">After </w:t>
      </w:r>
      <w:r w:rsidR="002310AA">
        <w:t>a rental assistance application</w:t>
      </w:r>
      <w:r w:rsidR="004F2956">
        <w:t xml:space="preserve"> submitted pursuant to su</w:t>
      </w:r>
      <w:r w:rsidR="002310AA">
        <w:t>bsection c. of this section has</w:t>
      </w:r>
      <w:r w:rsidR="004F2956">
        <w:t xml:space="preserve"> been submitted and either grant</w:t>
      </w:r>
      <w:r w:rsidR="002209CB">
        <w:t>ed or denied:</w:t>
      </w:r>
    </w:p>
    <w:p w:rsidR="002209CB" w:rsidRDefault="002209CB" w:rsidP="00686AEB">
      <w:r>
        <w:tab/>
        <w:t>(1)</w:t>
      </w:r>
      <w:r w:rsidR="00122F5E">
        <w:tab/>
      </w:r>
      <w:r>
        <w:t xml:space="preserve">if rental assistance sufficient to compensate for the rent unpaid by the tenant has been received by the landlord, the landlord shall agree to refrain from initiating or continuing any </w:t>
      </w:r>
      <w:r w:rsidR="00022B1E">
        <w:t xml:space="preserve">nonpayment </w:t>
      </w:r>
      <w:r>
        <w:t xml:space="preserve">eviction </w:t>
      </w:r>
      <w:r w:rsidR="00022B1E">
        <w:t xml:space="preserve">action, </w:t>
      </w:r>
      <w:r w:rsidR="00875BD2">
        <w:t xml:space="preserve">or money judgment </w:t>
      </w:r>
      <w:r>
        <w:t>action</w:t>
      </w:r>
      <w:r w:rsidR="00022B1E">
        <w:t xml:space="preserve"> for unpaid rent,</w:t>
      </w:r>
      <w:r>
        <w:t xml:space="preserve"> against the tenant</w:t>
      </w:r>
      <w:r w:rsidR="0078271E">
        <w:t xml:space="preserve"> for rent due during the COVID period</w:t>
      </w:r>
      <w:r>
        <w:t xml:space="preserve">.  </w:t>
      </w:r>
    </w:p>
    <w:p w:rsidR="005F40AA" w:rsidRDefault="002209CB" w:rsidP="00686AEB">
      <w:r>
        <w:tab/>
        <w:t>(2)</w:t>
      </w:r>
      <w:r w:rsidR="00122F5E">
        <w:tab/>
      </w:r>
      <w:r>
        <w:t xml:space="preserve">if rental assistance sufficient to compensate for the rent unpaid by the tenant has not been received by the landlord, </w:t>
      </w:r>
      <w:r w:rsidR="004F2956">
        <w:t>the department shall facilitate a conference among the landlord, tenant, and a mediator</w:t>
      </w:r>
      <w:r>
        <w:t xml:space="preserve"> to pursue a resolution</w:t>
      </w:r>
      <w:r w:rsidR="004F2956">
        <w:t xml:space="preserve">.  </w:t>
      </w:r>
    </w:p>
    <w:p w:rsidR="00875BD2" w:rsidRDefault="00875BD2" w:rsidP="00686AEB">
      <w:r>
        <w:tab/>
        <w:t>(a)</w:t>
      </w:r>
      <w:r w:rsidR="00122F5E">
        <w:tab/>
      </w:r>
      <w:r>
        <w:t xml:space="preserve">Through mediation, if the landlord </w:t>
      </w:r>
      <w:r w:rsidRPr="00875BD2">
        <w:t>agree</w:t>
      </w:r>
      <w:r>
        <w:t>s</w:t>
      </w:r>
      <w:r w:rsidRPr="00875BD2">
        <w:t xml:space="preserve"> to </w:t>
      </w:r>
      <w:r>
        <w:t>refrain from pursuing</w:t>
      </w:r>
      <w:r w:rsidR="005F057F">
        <w:t xml:space="preserve"> or continuing</w:t>
      </w:r>
      <w:r w:rsidRPr="00875BD2">
        <w:t xml:space="preserve"> any </w:t>
      </w:r>
      <w:r w:rsidR="005F057F">
        <w:t xml:space="preserve">landlord-tenant or money judgment </w:t>
      </w:r>
      <w:r w:rsidRPr="00875BD2">
        <w:t>action</w:t>
      </w:r>
      <w:r>
        <w:t xml:space="preserve">, </w:t>
      </w:r>
      <w:r w:rsidRPr="00875BD2">
        <w:t xml:space="preserve">the landlord </w:t>
      </w:r>
      <w:r>
        <w:t>shall</w:t>
      </w:r>
      <w:r w:rsidRPr="00875BD2">
        <w:t xml:space="preserve"> notify the court </w:t>
      </w:r>
      <w:r>
        <w:t xml:space="preserve">that </w:t>
      </w:r>
      <w:r w:rsidR="005F057F">
        <w:t>any pending</w:t>
      </w:r>
      <w:r>
        <w:t xml:space="preserve"> case should be dismissed</w:t>
      </w:r>
      <w:r w:rsidR="005F057F">
        <w:t xml:space="preserve"> and if a money judgment was issued it should be satisfied</w:t>
      </w:r>
      <w:r w:rsidRPr="00875BD2">
        <w:t>.</w:t>
      </w:r>
    </w:p>
    <w:p w:rsidR="00875BD2" w:rsidRDefault="00875BD2" w:rsidP="00686AEB">
      <w:r>
        <w:lastRenderedPageBreak/>
        <w:tab/>
      </w:r>
      <w:r w:rsidR="005C0401">
        <w:t>(b)</w:t>
      </w:r>
      <w:r w:rsidR="00122F5E">
        <w:tab/>
      </w:r>
      <w:r w:rsidR="005C0401">
        <w:t xml:space="preserve">Through mediation, if the tenant agrees to voluntarily vacate the property, then the tenant shall be permitted no less than 30 days to vacate, and shall be referred to a housing counselor certified by the federal Department of Housing and Urban Development.  </w:t>
      </w:r>
    </w:p>
    <w:p w:rsidR="005F40AA" w:rsidRDefault="005F40AA" w:rsidP="00686AEB">
      <w:r>
        <w:tab/>
        <w:t>e.</w:t>
      </w:r>
      <w:r w:rsidR="00122F5E">
        <w:tab/>
      </w:r>
      <w:r w:rsidR="005B65DB">
        <w:t xml:space="preserve">The department shall complete the processes established pursuant to subsections c. and d. of this section within 45 days of the submission of a rental assistance application though the program.  </w:t>
      </w:r>
    </w:p>
    <w:p w:rsidR="00F004FD" w:rsidRDefault="00F004FD" w:rsidP="00686AEB"/>
    <w:p w:rsidR="006433EE" w:rsidRDefault="00F004FD" w:rsidP="00686AEB">
      <w:r>
        <w:tab/>
      </w:r>
      <w:r w:rsidR="006433EE">
        <w:t>3.</w:t>
      </w:r>
      <w:r w:rsidR="00122F5E">
        <w:tab/>
      </w:r>
      <w:r w:rsidR="001A0B1A">
        <w:t xml:space="preserve">a.  </w:t>
      </w:r>
      <w:r w:rsidR="005C0401">
        <w:t>A landlord shall not file</w:t>
      </w:r>
      <w:r w:rsidR="006433EE">
        <w:t xml:space="preserve"> </w:t>
      </w:r>
      <w:r w:rsidR="005C0401">
        <w:t xml:space="preserve">a nonpayment eviction action, or money judgment action for unpaid rent, against a residential tenant while a rental assistance application, submitted through the program, is pending.  </w:t>
      </w:r>
    </w:p>
    <w:p w:rsidR="00BA13B8" w:rsidRDefault="00F040D7" w:rsidP="00686AEB">
      <w:r>
        <w:tab/>
        <w:t>b.</w:t>
      </w:r>
      <w:r w:rsidR="00122F5E">
        <w:tab/>
      </w:r>
      <w:r w:rsidR="005F057F">
        <w:t>Effective immediately and in any action for unpaid rent during the COVID period</w:t>
      </w:r>
      <w:r w:rsidR="0076146C">
        <w:t>,</w:t>
      </w:r>
      <w:r w:rsidR="00D4732B">
        <w:t xml:space="preserve"> a</w:t>
      </w:r>
      <w:r w:rsidR="00B50EB0">
        <w:t xml:space="preserve"> landlord shall certify </w:t>
      </w:r>
      <w:r w:rsidR="00B50EB0" w:rsidRPr="00B50EB0">
        <w:t xml:space="preserve">upon </w:t>
      </w:r>
      <w:r w:rsidR="00B50EB0">
        <w:t xml:space="preserve">the </w:t>
      </w:r>
      <w:r w:rsidR="00B50EB0" w:rsidRPr="00B50EB0">
        <w:t>f</w:t>
      </w:r>
      <w:r w:rsidR="004A764A">
        <w:t xml:space="preserve">iling of a </w:t>
      </w:r>
      <w:r w:rsidR="00D07B76">
        <w:t xml:space="preserve">nonpayment </w:t>
      </w:r>
      <w:r w:rsidR="00B50EB0">
        <w:t>eviction action whether the landlord or tenant has</w:t>
      </w:r>
      <w:r w:rsidR="00B50EB0" w:rsidRPr="00B50EB0">
        <w:t xml:space="preserve"> applied for rental assistance</w:t>
      </w:r>
      <w:r w:rsidR="00B50EB0">
        <w:t>, either</w:t>
      </w:r>
      <w:r w:rsidR="00B50EB0" w:rsidRPr="00B50EB0">
        <w:t xml:space="preserve"> </w:t>
      </w:r>
      <w:r w:rsidR="00B50EB0">
        <w:t>through the program or otherwise</w:t>
      </w:r>
      <w:r w:rsidR="00B50EB0" w:rsidRPr="00B50EB0">
        <w:t>.</w:t>
      </w:r>
      <w:r w:rsidR="004A764A">
        <w:t xml:space="preserve">  </w:t>
      </w:r>
      <w:r w:rsidR="00556E9B">
        <w:t xml:space="preserve">A landlord </w:t>
      </w:r>
      <w:r w:rsidR="004A764A">
        <w:t>who has</w:t>
      </w:r>
      <w:r w:rsidR="00556E9B">
        <w:t xml:space="preserve"> a pending</w:t>
      </w:r>
      <w:r w:rsidR="004A764A">
        <w:t xml:space="preserve"> </w:t>
      </w:r>
      <w:r w:rsidR="00D07B76">
        <w:t>nonpayment</w:t>
      </w:r>
      <w:r w:rsidR="00556E9B">
        <w:t xml:space="preserve"> eviction </w:t>
      </w:r>
      <w:r w:rsidR="00D07B76">
        <w:t>action</w:t>
      </w:r>
      <w:r w:rsidR="004A764A">
        <w:t xml:space="preserve"> on the effective date of this act</w:t>
      </w:r>
      <w:r w:rsidR="00556E9B">
        <w:t xml:space="preserve"> shall </w:t>
      </w:r>
      <w:r w:rsidR="004A764A">
        <w:t>certify that the landlord or tenant has</w:t>
      </w:r>
      <w:r w:rsidR="00556E9B">
        <w:t xml:space="preserve"> app</w:t>
      </w:r>
      <w:r w:rsidR="004A764A">
        <w:t>lied for rental assistance</w:t>
      </w:r>
      <w:r w:rsidR="00556E9B">
        <w:t xml:space="preserve"> or participated in the </w:t>
      </w:r>
      <w:r w:rsidR="004A764A">
        <w:t>program prior to continuing to advance the eviction action</w:t>
      </w:r>
      <w:r w:rsidR="00821910">
        <w:t xml:space="preserve">.  </w:t>
      </w:r>
    </w:p>
    <w:p w:rsidR="00B50EB0" w:rsidRDefault="00B50EB0" w:rsidP="00686AEB">
      <w:r>
        <w:tab/>
      </w:r>
      <w:r w:rsidR="005A00CA">
        <w:t>c</w:t>
      </w:r>
      <w:r>
        <w:t>.</w:t>
      </w:r>
      <w:r w:rsidR="00122F5E">
        <w:tab/>
      </w:r>
      <w:r w:rsidR="004602E9">
        <w:t xml:space="preserve">A </w:t>
      </w:r>
      <w:r w:rsidR="00BA13B8">
        <w:t>COVID period residential nonpayment or habitually late payment court record</w:t>
      </w:r>
      <w:r w:rsidR="004602E9">
        <w:t xml:space="preserve"> shall be confidential and unavailable to the public.  </w:t>
      </w:r>
    </w:p>
    <w:p w:rsidR="005A00CA" w:rsidRDefault="005A00CA" w:rsidP="00686AEB"/>
    <w:p w:rsidR="004602E9" w:rsidRDefault="004602E9" w:rsidP="00686AEB">
      <w:r>
        <w:tab/>
      </w:r>
      <w:r w:rsidR="00A21D9A">
        <w:t>4.</w:t>
      </w:r>
      <w:r w:rsidR="00122F5E">
        <w:tab/>
      </w:r>
      <w:r w:rsidR="00A21D9A">
        <w:t>On or before August 31, 2022, t</w:t>
      </w:r>
      <w:r>
        <w:t xml:space="preserve">he commissioner, in consultation with the Administrative Director of the </w:t>
      </w:r>
      <w:r w:rsidR="00F34AC3">
        <w:t>Courts, shall submit a report to the Governor</w:t>
      </w:r>
      <w:r w:rsidR="00560863">
        <w:t>,</w:t>
      </w:r>
      <w:r w:rsidR="00F34AC3">
        <w:t xml:space="preserve"> and</w:t>
      </w:r>
      <w:r w:rsidR="00560863">
        <w:t xml:space="preserve"> to</w:t>
      </w:r>
      <w:r w:rsidR="00F34AC3">
        <w:t xml:space="preserve"> the Legislature</w:t>
      </w:r>
      <w:r w:rsidR="00560863">
        <w:t xml:space="preserve"> </w:t>
      </w:r>
      <w:r w:rsidR="00560863" w:rsidRPr="00560863">
        <w:t xml:space="preserve">pursuant to section 2 of P.L.1991, c.164 (C.52:14-19.1), </w:t>
      </w:r>
      <w:r w:rsidR="00F34AC3">
        <w:t>to detail the outcomes of the program, providing information that shall include</w:t>
      </w:r>
      <w:r w:rsidR="00313DB3">
        <w:t>,</w:t>
      </w:r>
      <w:r w:rsidR="00F34AC3">
        <w:t xml:space="preserve"> but shall not be limited to:</w:t>
      </w:r>
    </w:p>
    <w:p w:rsidR="00F34AC3" w:rsidRDefault="00F34AC3" w:rsidP="00686AEB">
      <w:r>
        <w:tab/>
        <w:t>a.</w:t>
      </w:r>
      <w:r w:rsidR="00122F5E">
        <w:tab/>
      </w:r>
      <w:r>
        <w:t>the number of landlords and tenants who have used the program;</w:t>
      </w:r>
      <w:r w:rsidR="004030F1">
        <w:t xml:space="preserve"> and</w:t>
      </w:r>
    </w:p>
    <w:p w:rsidR="00F34AC3" w:rsidRDefault="00F34AC3" w:rsidP="00686AEB">
      <w:r>
        <w:tab/>
        <w:t>b.</w:t>
      </w:r>
      <w:r w:rsidR="00122F5E">
        <w:tab/>
      </w:r>
      <w:r>
        <w:t>the number of program participants who were and were not able to reach an agreement that allowed the tenant to remain i</w:t>
      </w:r>
      <w:r w:rsidR="004030F1">
        <w:t>n the home.</w:t>
      </w:r>
    </w:p>
    <w:p w:rsidR="004602E9" w:rsidRDefault="004602E9" w:rsidP="00686AEB"/>
    <w:p w:rsidR="008120CC" w:rsidRDefault="006433EE" w:rsidP="008120CC">
      <w:pPr>
        <w:rPr>
          <w:spacing w:val="0"/>
        </w:rPr>
      </w:pPr>
      <w:r>
        <w:tab/>
      </w:r>
      <w:r w:rsidR="004602E9">
        <w:t>5</w:t>
      </w:r>
      <w:r>
        <w:t>.</w:t>
      </w:r>
      <w:r w:rsidR="00122F5E">
        <w:tab/>
      </w:r>
      <w:r w:rsidR="008120CC">
        <w:t xml:space="preserve">a.  The Commissioner of Community Affairs, in accordance with the "Administrative Procedure Act," P.L.1968, c.410 (C.52:14B-1 et seq.), </w:t>
      </w:r>
      <w:r w:rsidR="00F43E82">
        <w:t xml:space="preserve">and in consultation with the Administrative </w:t>
      </w:r>
      <w:r w:rsidR="00821910">
        <w:t xml:space="preserve">Director </w:t>
      </w:r>
      <w:r w:rsidR="00F43E82">
        <w:t xml:space="preserve">of the Courts, </w:t>
      </w:r>
      <w:r w:rsidR="008120CC">
        <w:t>shall adopt rules and regulations to effectuate the provisions of this act.</w:t>
      </w:r>
      <w:r w:rsidR="00821910">
        <w:t xml:space="preserve">  The form indicating certification of program completion pursuant to subsection b. of section 3 of this act shall be developed and made available by the Administrative Director of the Courts.  </w:t>
      </w:r>
    </w:p>
    <w:p w:rsidR="006433EE" w:rsidRDefault="008120CC" w:rsidP="008120CC">
      <w:r>
        <w:tab/>
        <w:t>b.</w:t>
      </w:r>
      <w:r w:rsidR="00122F5E">
        <w:tab/>
      </w:r>
      <w:r>
        <w:t>Notwithstanding the limitations e</w:t>
      </w:r>
      <w:r w:rsidR="0055248D">
        <w:t>stablished in section 1 of P.L.</w:t>
      </w:r>
      <w:r>
        <w:t xml:space="preserve">2011, c.215 (C.52:14B-3a) on the use of regulatory guidance documents, the commissioner shall prepare and disseminate </w:t>
      </w:r>
      <w:r>
        <w:lastRenderedPageBreak/>
        <w:t>regulatory guidance documents as defined in sub</w:t>
      </w:r>
      <w:r w:rsidR="0055248D">
        <w:t>section d. of section 1 of P.L.</w:t>
      </w:r>
      <w:r>
        <w:t>2011, c.215 (C.52:14B-3a), in advance of the adoption of regulations as necessary for the administration of this act.</w:t>
      </w:r>
    </w:p>
    <w:p w:rsidR="00F004FD" w:rsidRDefault="00F004FD" w:rsidP="00686AEB"/>
    <w:p w:rsidR="00B2602E" w:rsidRDefault="00B2602E" w:rsidP="00686AEB">
      <w:r>
        <w:tab/>
      </w:r>
      <w:r w:rsidRPr="00B2602E">
        <w:t>6.</w:t>
      </w:r>
      <w:r w:rsidR="00122F5E">
        <w:tab/>
      </w:r>
      <w:r w:rsidRPr="00B2602E">
        <w:t>There is appropriated from funds provided to the State by the United States government under the “Coronavirus Aid, Relief, a</w:t>
      </w:r>
      <w:r w:rsidR="00004177">
        <w:t>nd Economic Security Act,” Pub.L.</w:t>
      </w:r>
      <w:r w:rsidRPr="00B2602E">
        <w:t xml:space="preserve">116-136, to the Department of Community Affairs the sums necessary to administer the program and assist in the training </w:t>
      </w:r>
      <w:r w:rsidR="008E205C">
        <w:t>of mediators</w:t>
      </w:r>
      <w:r w:rsidRPr="00B2602E">
        <w:t>. If sufficient funding for this purpose is not available through the “Coronavirus Aid, Relief, a</w:t>
      </w:r>
      <w:r w:rsidR="00004177">
        <w:t>nd Economic Security Act,” Pub.L.</w:t>
      </w:r>
      <w:r w:rsidRPr="00B2602E">
        <w:t>116-136, then the remainder of this amount shall be appropriated from other federal funding authorized for coronavirus relief as it is, or becomes, available.</w:t>
      </w:r>
    </w:p>
    <w:p w:rsidR="00B2602E" w:rsidRDefault="00B2602E" w:rsidP="00686AEB"/>
    <w:p w:rsidR="00686AEB" w:rsidRPr="00AA7880" w:rsidRDefault="00686AEB" w:rsidP="00686AEB">
      <w:r>
        <w:tab/>
      </w:r>
      <w:r w:rsidR="00B2602E">
        <w:t>7</w:t>
      </w:r>
      <w:r w:rsidR="009475FE">
        <w:t>.</w:t>
      </w:r>
      <w:r w:rsidR="00122F5E">
        <w:tab/>
      </w:r>
      <w:r w:rsidR="009475FE">
        <w:t>This act shall take effect</w:t>
      </w:r>
      <w:r w:rsidR="007857A7">
        <w:t xml:space="preserve"> on the first day of the </w:t>
      </w:r>
      <w:r w:rsidR="007857A7" w:rsidRPr="007857A7">
        <w:t>fourth month following enactment, except that the Commissioner of Community Affairs and the Administrative Director of the Courts may take any anticipatory action as may be necessary</w:t>
      </w:r>
      <w:r w:rsidR="00050281">
        <w:t xml:space="preserve"> and </w:t>
      </w:r>
      <w:r w:rsidR="00812877">
        <w:t xml:space="preserve">that </w:t>
      </w:r>
      <w:r w:rsidR="00050281">
        <w:t>section 3 of this act shall take effect immediately</w:t>
      </w:r>
      <w:r w:rsidR="00F004FD">
        <w:t xml:space="preserve">.  </w:t>
      </w:r>
    </w:p>
    <w:p w:rsidR="00686AEB" w:rsidRDefault="00686AEB" w:rsidP="00686AEB"/>
    <w:p w:rsidR="00F004FD" w:rsidRPr="00CE7BD8" w:rsidRDefault="00F004FD" w:rsidP="00686AEB"/>
    <w:p w:rsidR="00686AEB" w:rsidRPr="00AA7880" w:rsidRDefault="00686AEB" w:rsidP="00686AEB">
      <w:pPr>
        <w:jc w:val="center"/>
      </w:pPr>
      <w:r w:rsidRPr="00D71D68">
        <w:t>STATEMENT</w:t>
      </w:r>
    </w:p>
    <w:p w:rsidR="00686AEB" w:rsidRDefault="00686AEB" w:rsidP="00686AEB"/>
    <w:p w:rsidR="00BF59B9" w:rsidRDefault="00F004FD" w:rsidP="00686AEB">
      <w:r>
        <w:tab/>
      </w:r>
      <w:r w:rsidR="004030F1">
        <w:t xml:space="preserve">This bill would establish the </w:t>
      </w:r>
      <w:r w:rsidR="00313DB3">
        <w:t>“</w:t>
      </w:r>
      <w:r w:rsidR="004030F1">
        <w:t>Rental Assistance Navigation Program</w:t>
      </w:r>
      <w:r w:rsidR="00313DB3">
        <w:t>”</w:t>
      </w:r>
      <w:r w:rsidR="005A5545">
        <w:t xml:space="preserve"> (“program”)</w:t>
      </w:r>
      <w:r w:rsidR="004030F1">
        <w:t xml:space="preserve"> in Department of Community Affairs </w:t>
      </w:r>
      <w:r w:rsidR="00BF59B9">
        <w:t xml:space="preserve">(“DCA”) </w:t>
      </w:r>
      <w:r w:rsidR="004030F1">
        <w:t>as a program to facilitate the prevention of residential evictions due to nonpayment and habitual late payment of rent</w:t>
      </w:r>
      <w:r w:rsidR="00B05E88">
        <w:t xml:space="preserve"> during the COVID period, a timeframe from </w:t>
      </w:r>
      <w:r w:rsidR="00B05E88" w:rsidRPr="000155BA">
        <w:t xml:space="preserve">March 1, 2020, </w:t>
      </w:r>
      <w:r w:rsidR="00B05E88">
        <w:t>through</w:t>
      </w:r>
      <w:r w:rsidR="00B05E88" w:rsidRPr="000155BA">
        <w:t xml:space="preserve"> </w:t>
      </w:r>
      <w:r w:rsidR="002606E2">
        <w:t xml:space="preserve">December </w:t>
      </w:r>
      <w:r w:rsidR="00B05E88" w:rsidRPr="000155BA">
        <w:t>31, 2021</w:t>
      </w:r>
      <w:r w:rsidR="004030F1">
        <w:t xml:space="preserve">.  </w:t>
      </w:r>
      <w:r w:rsidR="00634A61">
        <w:t>The types of nonpayment evictions actions prohibited would also include those for any refusal to pay or agree to a rental increase during the COVID period.</w:t>
      </w:r>
    </w:p>
    <w:p w:rsidR="005A5545" w:rsidRDefault="00BF59B9" w:rsidP="005A5545">
      <w:r>
        <w:tab/>
        <w:t xml:space="preserve">The bill would authorize DCA to </w:t>
      </w:r>
      <w:r w:rsidRPr="00BF59B9">
        <w:t>contract the responsibilities of the program to one or more DCA navigators</w:t>
      </w:r>
      <w:r>
        <w:t xml:space="preserve">, </w:t>
      </w:r>
      <w:r w:rsidR="003745F2">
        <w:t xml:space="preserve">private entities that would </w:t>
      </w:r>
      <w:r w:rsidR="003745F2" w:rsidRPr="0059779C">
        <w:t xml:space="preserve">facilitate </w:t>
      </w:r>
      <w:r w:rsidR="003745F2">
        <w:t xml:space="preserve">the </w:t>
      </w:r>
      <w:r w:rsidR="003745F2" w:rsidRPr="0059779C">
        <w:t>prevention of residential evictions</w:t>
      </w:r>
      <w:r w:rsidR="003745F2">
        <w:t xml:space="preserve"> through fulfilling certain program responsibilities</w:t>
      </w:r>
      <w:r>
        <w:t xml:space="preserve">.  </w:t>
      </w:r>
      <w:r w:rsidR="00B05E88">
        <w:t>If a residential tenant has missed one or more rent payments during the COVID period, the bill would allow the</w:t>
      </w:r>
      <w:r w:rsidR="005A5545">
        <w:t xml:space="preserve"> tenant</w:t>
      </w:r>
      <w:r w:rsidR="00B05E88">
        <w:t>, or their landlord,</w:t>
      </w:r>
      <w:r w:rsidR="005A5545">
        <w:t xml:space="preserve"> to apply for rental assistance through the program.  </w:t>
      </w:r>
    </w:p>
    <w:p w:rsidR="005A5545" w:rsidRDefault="005A5545" w:rsidP="005A5545">
      <w:r>
        <w:tab/>
        <w:t xml:space="preserve">Under the bill, DCA would </w:t>
      </w:r>
      <w:r w:rsidR="0053561C">
        <w:t xml:space="preserve">review </w:t>
      </w:r>
      <w:r>
        <w:t>rental assistance applications submitted through the program.  In association with each application, DCA would</w:t>
      </w:r>
      <w:r w:rsidR="0034117E">
        <w:t>:</w:t>
      </w:r>
      <w:r>
        <w:t xml:space="preserve"> (1) conduct outreach to ensure the identity of the landlord and tenant and the accuracy of the information submitted; (2) determine eligibility for different potential forms of rental assistance; (3) assist with applications for rental assistance through sources other than the department; and (4) maintain the confidentiality of information associated with each </w:t>
      </w:r>
      <w:r w:rsidR="00122F5E">
        <w:t xml:space="preserve">rental assistance application. </w:t>
      </w:r>
      <w:r w:rsidR="00771A36">
        <w:t xml:space="preserve">Despite this confidentiality requirement, the department </w:t>
      </w:r>
      <w:r w:rsidR="00771A36">
        <w:lastRenderedPageBreak/>
        <w:t>would provide monthly reporting in the aggregate to the Legislature by municipality of the number of households assisted, race, ethnicity, and whether the households are very-low-income, low-income, or moderate-income households, the amounts of assistance provided, and the results of mediation through the program.</w:t>
      </w:r>
    </w:p>
    <w:p w:rsidR="005A5545" w:rsidRDefault="005A5545" w:rsidP="005A5545">
      <w:r>
        <w:tab/>
        <w:t xml:space="preserve">After </w:t>
      </w:r>
      <w:r w:rsidR="0034117E">
        <w:t>a rental assistance application has</w:t>
      </w:r>
      <w:r>
        <w:t xml:space="preserve"> been submitted and either granted or denied</w:t>
      </w:r>
      <w:r w:rsidR="0092207E">
        <w:t>,</w:t>
      </w:r>
      <w:r>
        <w:t xml:space="preserve"> if assistance sufficient to compensate for the rent unpaid by the tenant has been received by the landlord, </w:t>
      </w:r>
      <w:r w:rsidR="0092207E">
        <w:t xml:space="preserve">then </w:t>
      </w:r>
      <w:r>
        <w:t xml:space="preserve">the landlord </w:t>
      </w:r>
      <w:r w:rsidR="0092207E">
        <w:t>would be required to</w:t>
      </w:r>
      <w:r>
        <w:t xml:space="preserve"> agree to refrain from initiating or continuing any nonpayment eviction action, or money judgment action, against the tenant</w:t>
      </w:r>
      <w:r w:rsidR="00A57A55">
        <w:t xml:space="preserve"> for unpaid rent due during the COVID period</w:t>
      </w:r>
      <w:r>
        <w:t xml:space="preserve">.  </w:t>
      </w:r>
      <w:r w:rsidR="0092207E">
        <w:t>I</w:t>
      </w:r>
      <w:r>
        <w:t xml:space="preserve">f rental assistance sufficient to compensate for the rent unpaid by the tenant has not been received by the landlord, </w:t>
      </w:r>
      <w:r w:rsidR="0092207E">
        <w:t xml:space="preserve">then DCA would </w:t>
      </w:r>
      <w:r>
        <w:t xml:space="preserve">facilitate a conference among the landlord, tenant, and </w:t>
      </w:r>
      <w:r w:rsidR="00310C0E">
        <w:t xml:space="preserve">a </w:t>
      </w:r>
      <w:r>
        <w:t xml:space="preserve">mediator to pursue a resolution.  </w:t>
      </w:r>
    </w:p>
    <w:p w:rsidR="00F004FD" w:rsidRDefault="005A5545" w:rsidP="005A5545">
      <w:r>
        <w:tab/>
      </w:r>
      <w:r w:rsidR="005130C1">
        <w:t>I</w:t>
      </w:r>
      <w:r>
        <w:t xml:space="preserve">f the landlord </w:t>
      </w:r>
      <w:r w:rsidRPr="00875BD2">
        <w:t>agree</w:t>
      </w:r>
      <w:r>
        <w:t>s</w:t>
      </w:r>
      <w:r w:rsidR="005130C1">
        <w:t xml:space="preserve"> through mediation</w:t>
      </w:r>
      <w:r w:rsidRPr="00875BD2">
        <w:t xml:space="preserve"> to </w:t>
      </w:r>
      <w:r>
        <w:t>refrain from pursuing</w:t>
      </w:r>
      <w:r w:rsidRPr="00875BD2">
        <w:t xml:space="preserve"> </w:t>
      </w:r>
      <w:r w:rsidR="00675BDE">
        <w:t xml:space="preserve">or continuing </w:t>
      </w:r>
      <w:r w:rsidRPr="00875BD2">
        <w:t xml:space="preserve">any </w:t>
      </w:r>
      <w:r w:rsidR="00F87AC7">
        <w:t>landlord-tenant or money judgment</w:t>
      </w:r>
      <w:r w:rsidRPr="00875BD2">
        <w:t xml:space="preserve"> action</w:t>
      </w:r>
      <w:r>
        <w:t xml:space="preserve">, </w:t>
      </w:r>
      <w:r w:rsidR="005130C1">
        <w:t>then the bill would require the landlord</w:t>
      </w:r>
      <w:r w:rsidRPr="00875BD2">
        <w:t xml:space="preserve"> </w:t>
      </w:r>
      <w:r w:rsidR="005130C1">
        <w:t xml:space="preserve">to </w:t>
      </w:r>
      <w:r w:rsidRPr="00875BD2">
        <w:t xml:space="preserve">notify the court </w:t>
      </w:r>
      <w:r>
        <w:t xml:space="preserve">that </w:t>
      </w:r>
      <w:r w:rsidR="00675BDE">
        <w:t>any pending case</w:t>
      </w:r>
      <w:r>
        <w:t xml:space="preserve"> should be dismissed</w:t>
      </w:r>
      <w:r w:rsidR="00675BDE">
        <w:t xml:space="preserve"> and if a money judgment was issued, it should be satisfied</w:t>
      </w:r>
      <w:r w:rsidRPr="00875BD2">
        <w:t>.</w:t>
      </w:r>
      <w:r w:rsidR="005130C1">
        <w:t xml:space="preserve">  I</w:t>
      </w:r>
      <w:r>
        <w:t>f the tenant agrees</w:t>
      </w:r>
      <w:r w:rsidR="005130C1">
        <w:t xml:space="preserve"> through mediation</w:t>
      </w:r>
      <w:r>
        <w:t xml:space="preserve"> to voluntarily vacate the property, then the tenant </w:t>
      </w:r>
      <w:r w:rsidR="005130C1">
        <w:t>would</w:t>
      </w:r>
      <w:r>
        <w:t xml:space="preserve"> be permitted no less than 30 days to vacate, and </w:t>
      </w:r>
      <w:r w:rsidR="005130C1">
        <w:t>would</w:t>
      </w:r>
      <w:r>
        <w:t xml:space="preserve"> be referred to a housing counselor certified by the federal Department of Housing and Urban Development</w:t>
      </w:r>
      <w:r w:rsidR="005130C1">
        <w:t xml:space="preserve"> (“HUD”)</w:t>
      </w:r>
      <w:r>
        <w:t xml:space="preserve">.  </w:t>
      </w:r>
      <w:r w:rsidR="005130C1">
        <w:t xml:space="preserve"> The bill requires the department to effectuate the completion</w:t>
      </w:r>
      <w:r>
        <w:t xml:space="preserve"> </w:t>
      </w:r>
      <w:r w:rsidR="005130C1">
        <w:t xml:space="preserve">of </w:t>
      </w:r>
      <w:r>
        <w:t xml:space="preserve">the </w:t>
      </w:r>
      <w:r w:rsidR="005130C1">
        <w:t xml:space="preserve">review and mediation </w:t>
      </w:r>
      <w:r>
        <w:t xml:space="preserve">processes within 45 days of the submission </w:t>
      </w:r>
      <w:r w:rsidR="005130C1">
        <w:t>of a program application</w:t>
      </w:r>
      <w:r>
        <w:t>.</w:t>
      </w:r>
    </w:p>
    <w:p w:rsidR="002E7691" w:rsidRDefault="004030F1" w:rsidP="00145DBF">
      <w:r>
        <w:tab/>
      </w:r>
      <w:r w:rsidR="00145DBF">
        <w:t>The bill would prohibit a landlord from filing a</w:t>
      </w:r>
      <w:r w:rsidR="002E49A0">
        <w:t xml:space="preserve">n </w:t>
      </w:r>
      <w:r w:rsidR="00145DBF">
        <w:t>eviction action</w:t>
      </w:r>
      <w:r w:rsidR="002E49A0">
        <w:t xml:space="preserve"> for nonpayment or habitual late payment of rent</w:t>
      </w:r>
      <w:r w:rsidR="00145DBF">
        <w:t>, or</w:t>
      </w:r>
      <w:r w:rsidR="002E49A0">
        <w:t xml:space="preserve"> a</w:t>
      </w:r>
      <w:r w:rsidR="00145DBF">
        <w:t xml:space="preserve"> money judgment action for unpaid rent, against a residential tenant while a rental assistance application submitted th</w:t>
      </w:r>
      <w:r w:rsidR="002E49A0">
        <w:t xml:space="preserve">rough the program is pending.  </w:t>
      </w:r>
      <w:r w:rsidR="007E4995">
        <w:t>Effective immediately, and in any action for unpaid rent during the COVID period, a</w:t>
      </w:r>
      <w:r w:rsidR="00145DBF">
        <w:t xml:space="preserve"> landlord </w:t>
      </w:r>
      <w:r w:rsidR="002E49A0">
        <w:t>would be required to</w:t>
      </w:r>
      <w:r w:rsidR="00145DBF">
        <w:t xml:space="preserve"> certify </w:t>
      </w:r>
      <w:r w:rsidR="00145DBF" w:rsidRPr="00B50EB0">
        <w:t xml:space="preserve">upon </w:t>
      </w:r>
      <w:r w:rsidR="00145DBF">
        <w:t xml:space="preserve">the </w:t>
      </w:r>
      <w:r w:rsidR="00145DBF" w:rsidRPr="00B50EB0">
        <w:t>f</w:t>
      </w:r>
      <w:r w:rsidR="00145DBF">
        <w:t xml:space="preserve">iling of </w:t>
      </w:r>
      <w:r w:rsidR="002E49A0">
        <w:t>the</w:t>
      </w:r>
      <w:r w:rsidR="00145DBF">
        <w:t xml:space="preserve"> eviction action whether the landlord or tenant has</w:t>
      </w:r>
      <w:r w:rsidR="00145DBF" w:rsidRPr="00B50EB0">
        <w:t xml:space="preserve"> applied for rental assistance</w:t>
      </w:r>
      <w:r w:rsidR="00F87AC7">
        <w:t>.</w:t>
      </w:r>
      <w:r w:rsidR="00095283">
        <w:t xml:space="preserve"> </w:t>
      </w:r>
    </w:p>
    <w:p w:rsidR="00145DBF" w:rsidRDefault="00145DBF" w:rsidP="00145DBF">
      <w:r>
        <w:tab/>
        <w:t>A</w:t>
      </w:r>
      <w:r w:rsidR="000935EB">
        <w:t xml:space="preserve"> </w:t>
      </w:r>
      <w:r>
        <w:t>court record</w:t>
      </w:r>
      <w:r w:rsidR="000935EB">
        <w:t xml:space="preserve"> associated with the nonpayment</w:t>
      </w:r>
      <w:r w:rsidR="00804811">
        <w:t xml:space="preserve"> or habitually late payment</w:t>
      </w:r>
      <w:r w:rsidR="000935EB">
        <w:t xml:space="preserve"> of rent during the COVID period</w:t>
      </w:r>
      <w:r>
        <w:t xml:space="preserve"> </w:t>
      </w:r>
      <w:r w:rsidR="000935EB">
        <w:t xml:space="preserve">would </w:t>
      </w:r>
      <w:r>
        <w:t>be confidential and unavailable to the public</w:t>
      </w:r>
      <w:r w:rsidR="00664D0B">
        <w:t>.</w:t>
      </w:r>
      <w:r>
        <w:t xml:space="preserve">  </w:t>
      </w:r>
    </w:p>
    <w:p w:rsidR="004030F1" w:rsidRDefault="000935EB" w:rsidP="00145DBF">
      <w:r>
        <w:tab/>
      </w:r>
      <w:r w:rsidR="00F762E7">
        <w:t xml:space="preserve">On or before August 31, 2022, </w:t>
      </w:r>
      <w:r>
        <w:t>DCA</w:t>
      </w:r>
      <w:r w:rsidR="00145DBF">
        <w:t xml:space="preserve">, in consultation with the Administrative Director of the Courts, </w:t>
      </w:r>
      <w:r>
        <w:t>would be required to</w:t>
      </w:r>
      <w:r w:rsidR="00145DBF">
        <w:t xml:space="preserve"> submit a report to the Governor and the Legislature to detail the outcomes of the program, providing information </w:t>
      </w:r>
      <w:r>
        <w:t xml:space="preserve">including </w:t>
      </w:r>
      <w:r w:rsidR="00145DBF">
        <w:t>the number of landlords and ten</w:t>
      </w:r>
      <w:r>
        <w:t xml:space="preserve">ants who have used the program, </w:t>
      </w:r>
      <w:r w:rsidR="00145DBF">
        <w:t>and the number of program participants who were and were not able to reach an agreement that allowed the tenant to remain in the home.</w:t>
      </w:r>
    </w:p>
    <w:p w:rsidR="008E205C" w:rsidRDefault="008E205C" w:rsidP="00145DBF">
      <w:r>
        <w:tab/>
        <w:t xml:space="preserve">The bill would appropriate from the </w:t>
      </w:r>
      <w:r w:rsidRPr="00B2602E">
        <w:t>“Coronavirus Aid, Relief, and Economic Security Act,”</w:t>
      </w:r>
      <w:r>
        <w:t xml:space="preserve"> (“CARES Act”)</w:t>
      </w:r>
      <w:r w:rsidR="00040998">
        <w:t xml:space="preserve"> Pub.L.</w:t>
      </w:r>
      <w:r w:rsidRPr="00B2602E">
        <w:t xml:space="preserve">116-136, </w:t>
      </w:r>
      <w:r>
        <w:t>to DCA,</w:t>
      </w:r>
      <w:r w:rsidRPr="00B2602E">
        <w:t xml:space="preserve"> the </w:t>
      </w:r>
      <w:r>
        <w:t>funding</w:t>
      </w:r>
      <w:r w:rsidRPr="00B2602E">
        <w:t xml:space="preserve"> necessary to administer the program and assist in </w:t>
      </w:r>
      <w:r w:rsidRPr="00B2602E">
        <w:lastRenderedPageBreak/>
        <w:t xml:space="preserve">the training </w:t>
      </w:r>
      <w:r>
        <w:t>of mediators</w:t>
      </w:r>
      <w:r w:rsidRPr="00B2602E">
        <w:t xml:space="preserve">. If sufficient funding for this purpose is not available through the </w:t>
      </w:r>
      <w:r>
        <w:t>CARES Act</w:t>
      </w:r>
      <w:r w:rsidRPr="00B2602E">
        <w:t xml:space="preserve">, then the remainder of this amount </w:t>
      </w:r>
      <w:r>
        <w:t>would</w:t>
      </w:r>
      <w:r w:rsidRPr="00B2602E">
        <w:t xml:space="preserve"> be appropriated from other federal funding authorized for coronavirus relief as it is, or becomes, available.</w:t>
      </w:r>
    </w:p>
    <w:sectPr w:rsidR="008E205C" w:rsidSect="007116B7">
      <w:headerReference w:type="default" r:id="rId13"/>
      <w:footerReference w:type="default" r:id="rId14"/>
      <w:headerReference w:type="first" r:id="rId15"/>
      <w:footerReference w:type="first" r:id="rId16"/>
      <w:pgSz w:w="12240" w:h="20160" w:code="5"/>
      <w:pgMar w:top="1440" w:right="2520" w:bottom="1872" w:left="2880" w:header="1181" w:footer="1368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BF" w:rsidRDefault="00145DBF">
      <w:r>
        <w:separator/>
      </w:r>
    </w:p>
  </w:endnote>
  <w:endnote w:type="continuationSeparator" w:id="0">
    <w:p w:rsidR="00145DBF" w:rsidRDefault="0014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BF" w:rsidRDefault="00145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BF" w:rsidRPr="009B59F4" w:rsidRDefault="00145DBF" w:rsidP="0068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BF" w:rsidRDefault="00145DBF">
      <w:r>
        <w:separator/>
      </w:r>
    </w:p>
  </w:footnote>
  <w:footnote w:type="continuationSeparator" w:id="0">
    <w:p w:rsidR="00145DBF" w:rsidRDefault="0014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BF" w:rsidRDefault="00AE39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55.75pt;height:592.85pt;z-index:-251658752;mso-position-horizontal:center;mso-position-horizontal-relative:margin;mso-position-vertical:center;mso-position-vertical-relative:margin" wrapcoords="-29 0 -29 21573 21600 21573 21600 0 -29 0">
          <v:imagedata r:id="rId1" o:title="draft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BF" w:rsidRPr="00AF575C" w:rsidRDefault="00145DBF">
    <w:pPr>
      <w:pStyle w:val="Header"/>
      <w:rPr>
        <w:sz w:val="22"/>
        <w:szCs w:val="22"/>
      </w:rPr>
    </w:pPr>
    <w:r w:rsidRPr="00AF575C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BF" w:rsidRDefault="00145DBF" w:rsidP="00686AEB">
    <w:pPr>
      <w:pStyle w:val="Header"/>
      <w:jc w:val="center"/>
      <w:rPr>
        <w:rStyle w:val="PageNumber"/>
      </w:rPr>
    </w:pPr>
  </w:p>
  <w:p w:rsidR="007116B7" w:rsidRDefault="007116B7" w:rsidP="007116B7">
    <w:pPr>
      <w:pStyle w:val="bpuHeadSpon"/>
    </w:pPr>
    <w:r w:rsidRPr="007116B7">
      <w:rPr>
        <w:rStyle w:val="bpuHeadSponChar"/>
      </w:rPr>
      <w:t>S3955</w:t>
    </w:r>
    <w:r>
      <w:t xml:space="preserve"> RUIZ</w:t>
    </w:r>
  </w:p>
  <w:p w:rsidR="007116B7" w:rsidRDefault="007116B7" w:rsidP="007116B7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624454">
      <w:rPr>
        <w:noProof/>
      </w:rPr>
      <w:t>7</w:t>
    </w:r>
    <w:r>
      <w:fldChar w:fldCharType="end"/>
    </w:r>
  </w:p>
  <w:p w:rsidR="007116B7" w:rsidRDefault="007116B7" w:rsidP="007116B7">
    <w:pPr>
      <w:pStyle w:val="bpuHeadSpon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BF" w:rsidRDefault="00145DBF">
    <w:pPr>
      <w:pStyle w:val="Header"/>
    </w:pPr>
  </w:p>
  <w:p w:rsidR="007116B7" w:rsidRDefault="007116B7" w:rsidP="007116B7">
    <w:pPr>
      <w:pStyle w:val="bpuHeadSpon"/>
    </w:pPr>
    <w:r w:rsidRPr="007116B7">
      <w:rPr>
        <w:rStyle w:val="bpuHeadSponChar"/>
      </w:rPr>
      <w:t>S3955</w:t>
    </w:r>
    <w:r>
      <w:t xml:space="preserve"> RUIZ</w:t>
    </w:r>
  </w:p>
  <w:p w:rsidR="007116B7" w:rsidRDefault="007116B7" w:rsidP="007116B7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624454">
      <w:rPr>
        <w:noProof/>
      </w:rPr>
      <w:t>2</w:t>
    </w:r>
    <w:r>
      <w:fldChar w:fldCharType="end"/>
    </w:r>
  </w:p>
  <w:p w:rsidR="007116B7" w:rsidRDefault="007116B7" w:rsidP="007116B7">
    <w:pPr>
      <w:pStyle w:val="bpuHeadSpo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04"/>
    <w:rsid w:val="00004177"/>
    <w:rsid w:val="000051BD"/>
    <w:rsid w:val="000155BA"/>
    <w:rsid w:val="000160A5"/>
    <w:rsid w:val="00022B1E"/>
    <w:rsid w:val="0002335B"/>
    <w:rsid w:val="0003549A"/>
    <w:rsid w:val="000367AE"/>
    <w:rsid w:val="00040998"/>
    <w:rsid w:val="00043B22"/>
    <w:rsid w:val="00050281"/>
    <w:rsid w:val="00054975"/>
    <w:rsid w:val="000560B8"/>
    <w:rsid w:val="00057D20"/>
    <w:rsid w:val="0006167D"/>
    <w:rsid w:val="0006197C"/>
    <w:rsid w:val="0006281F"/>
    <w:rsid w:val="00066632"/>
    <w:rsid w:val="000675E5"/>
    <w:rsid w:val="0008141C"/>
    <w:rsid w:val="00092F6B"/>
    <w:rsid w:val="000935EB"/>
    <w:rsid w:val="00094A55"/>
    <w:rsid w:val="00095283"/>
    <w:rsid w:val="000A44A7"/>
    <w:rsid w:val="000B1054"/>
    <w:rsid w:val="000B3411"/>
    <w:rsid w:val="000C054C"/>
    <w:rsid w:val="000C12C2"/>
    <w:rsid w:val="000C5038"/>
    <w:rsid w:val="000D11AF"/>
    <w:rsid w:val="000D6255"/>
    <w:rsid w:val="000D6262"/>
    <w:rsid w:val="000D7B4A"/>
    <w:rsid w:val="000E4006"/>
    <w:rsid w:val="000F3DA2"/>
    <w:rsid w:val="000F5FDE"/>
    <w:rsid w:val="000F7466"/>
    <w:rsid w:val="00122F5E"/>
    <w:rsid w:val="0013000E"/>
    <w:rsid w:val="0013272C"/>
    <w:rsid w:val="00133F81"/>
    <w:rsid w:val="00135089"/>
    <w:rsid w:val="00135943"/>
    <w:rsid w:val="00145DBF"/>
    <w:rsid w:val="0014664C"/>
    <w:rsid w:val="00162633"/>
    <w:rsid w:val="00163255"/>
    <w:rsid w:val="001645FB"/>
    <w:rsid w:val="00173D2B"/>
    <w:rsid w:val="00181676"/>
    <w:rsid w:val="00183603"/>
    <w:rsid w:val="0018410E"/>
    <w:rsid w:val="001858CC"/>
    <w:rsid w:val="001913C0"/>
    <w:rsid w:val="00194E78"/>
    <w:rsid w:val="00195F94"/>
    <w:rsid w:val="0019707B"/>
    <w:rsid w:val="00197E8B"/>
    <w:rsid w:val="00197FA4"/>
    <w:rsid w:val="001A0B1A"/>
    <w:rsid w:val="001A161A"/>
    <w:rsid w:val="001A3B79"/>
    <w:rsid w:val="001A66B6"/>
    <w:rsid w:val="001B4716"/>
    <w:rsid w:val="001B4EA4"/>
    <w:rsid w:val="001C7C52"/>
    <w:rsid w:val="001D25F3"/>
    <w:rsid w:val="001E15F1"/>
    <w:rsid w:val="001E16FA"/>
    <w:rsid w:val="001E6213"/>
    <w:rsid w:val="001F14C7"/>
    <w:rsid w:val="001F7405"/>
    <w:rsid w:val="00205533"/>
    <w:rsid w:val="00212B8D"/>
    <w:rsid w:val="002206C8"/>
    <w:rsid w:val="002209CB"/>
    <w:rsid w:val="00222983"/>
    <w:rsid w:val="002310AA"/>
    <w:rsid w:val="002370D0"/>
    <w:rsid w:val="00255958"/>
    <w:rsid w:val="00257FA2"/>
    <w:rsid w:val="002606E2"/>
    <w:rsid w:val="0026574A"/>
    <w:rsid w:val="002660BB"/>
    <w:rsid w:val="002720E8"/>
    <w:rsid w:val="00275293"/>
    <w:rsid w:val="002776B0"/>
    <w:rsid w:val="00286C7E"/>
    <w:rsid w:val="00291B16"/>
    <w:rsid w:val="002A1029"/>
    <w:rsid w:val="002A3A1A"/>
    <w:rsid w:val="002A4692"/>
    <w:rsid w:val="002A51BA"/>
    <w:rsid w:val="002B1ACD"/>
    <w:rsid w:val="002B2E26"/>
    <w:rsid w:val="002B3FE6"/>
    <w:rsid w:val="002C2D81"/>
    <w:rsid w:val="002C461E"/>
    <w:rsid w:val="002C6CEC"/>
    <w:rsid w:val="002E09CE"/>
    <w:rsid w:val="002E49A0"/>
    <w:rsid w:val="002E6720"/>
    <w:rsid w:val="002E69D1"/>
    <w:rsid w:val="002E7691"/>
    <w:rsid w:val="002F3BA6"/>
    <w:rsid w:val="00310C0E"/>
    <w:rsid w:val="00313DB3"/>
    <w:rsid w:val="00315320"/>
    <w:rsid w:val="00325776"/>
    <w:rsid w:val="00325E27"/>
    <w:rsid w:val="00330395"/>
    <w:rsid w:val="00333704"/>
    <w:rsid w:val="00336624"/>
    <w:rsid w:val="0034025F"/>
    <w:rsid w:val="00340458"/>
    <w:rsid w:val="0034117E"/>
    <w:rsid w:val="0034200F"/>
    <w:rsid w:val="003446A0"/>
    <w:rsid w:val="0034481B"/>
    <w:rsid w:val="00346915"/>
    <w:rsid w:val="00350130"/>
    <w:rsid w:val="00354334"/>
    <w:rsid w:val="0036180C"/>
    <w:rsid w:val="00363CF5"/>
    <w:rsid w:val="00364344"/>
    <w:rsid w:val="003702CA"/>
    <w:rsid w:val="00370617"/>
    <w:rsid w:val="003745F2"/>
    <w:rsid w:val="00375471"/>
    <w:rsid w:val="00382F1F"/>
    <w:rsid w:val="003840E5"/>
    <w:rsid w:val="00391BA5"/>
    <w:rsid w:val="00391DA4"/>
    <w:rsid w:val="003A3C64"/>
    <w:rsid w:val="003A3F83"/>
    <w:rsid w:val="003B5BB9"/>
    <w:rsid w:val="003C0739"/>
    <w:rsid w:val="003C43EF"/>
    <w:rsid w:val="003C5A6B"/>
    <w:rsid w:val="003C7FB2"/>
    <w:rsid w:val="003D07DB"/>
    <w:rsid w:val="003D24DE"/>
    <w:rsid w:val="003E26D4"/>
    <w:rsid w:val="003E47BA"/>
    <w:rsid w:val="003E657C"/>
    <w:rsid w:val="003E7C9C"/>
    <w:rsid w:val="003F3B37"/>
    <w:rsid w:val="0040195A"/>
    <w:rsid w:val="00402DC0"/>
    <w:rsid w:val="004030F1"/>
    <w:rsid w:val="00416C4B"/>
    <w:rsid w:val="0041751E"/>
    <w:rsid w:val="004211E5"/>
    <w:rsid w:val="00422091"/>
    <w:rsid w:val="0043386C"/>
    <w:rsid w:val="00436F2D"/>
    <w:rsid w:val="00436F5D"/>
    <w:rsid w:val="00441B42"/>
    <w:rsid w:val="0045118A"/>
    <w:rsid w:val="00455D51"/>
    <w:rsid w:val="00456BF9"/>
    <w:rsid w:val="004602E9"/>
    <w:rsid w:val="00461057"/>
    <w:rsid w:val="004704A8"/>
    <w:rsid w:val="00471102"/>
    <w:rsid w:val="00471F18"/>
    <w:rsid w:val="00484144"/>
    <w:rsid w:val="00484C19"/>
    <w:rsid w:val="00485866"/>
    <w:rsid w:val="00492076"/>
    <w:rsid w:val="00493B1D"/>
    <w:rsid w:val="00496F76"/>
    <w:rsid w:val="00497037"/>
    <w:rsid w:val="004A3009"/>
    <w:rsid w:val="004A6940"/>
    <w:rsid w:val="004A764A"/>
    <w:rsid w:val="004A77A4"/>
    <w:rsid w:val="004C742C"/>
    <w:rsid w:val="004E1F3E"/>
    <w:rsid w:val="004E4C33"/>
    <w:rsid w:val="004F21BD"/>
    <w:rsid w:val="004F2956"/>
    <w:rsid w:val="004F3F37"/>
    <w:rsid w:val="004F4F1D"/>
    <w:rsid w:val="004F6BD3"/>
    <w:rsid w:val="004F74DD"/>
    <w:rsid w:val="00501317"/>
    <w:rsid w:val="0050495C"/>
    <w:rsid w:val="00504C36"/>
    <w:rsid w:val="00505DC9"/>
    <w:rsid w:val="00506E1E"/>
    <w:rsid w:val="005130C1"/>
    <w:rsid w:val="00513C81"/>
    <w:rsid w:val="00527BFB"/>
    <w:rsid w:val="00532A32"/>
    <w:rsid w:val="0053561C"/>
    <w:rsid w:val="00540758"/>
    <w:rsid w:val="00540B0B"/>
    <w:rsid w:val="0054460F"/>
    <w:rsid w:val="0055248D"/>
    <w:rsid w:val="005536CD"/>
    <w:rsid w:val="00554051"/>
    <w:rsid w:val="00556E9B"/>
    <w:rsid w:val="00557240"/>
    <w:rsid w:val="00560863"/>
    <w:rsid w:val="005629A4"/>
    <w:rsid w:val="005651F3"/>
    <w:rsid w:val="005711A7"/>
    <w:rsid w:val="00572184"/>
    <w:rsid w:val="0057486F"/>
    <w:rsid w:val="0057545A"/>
    <w:rsid w:val="00577A15"/>
    <w:rsid w:val="00580533"/>
    <w:rsid w:val="00590986"/>
    <w:rsid w:val="0059131D"/>
    <w:rsid w:val="0059779C"/>
    <w:rsid w:val="005A00CA"/>
    <w:rsid w:val="005A5545"/>
    <w:rsid w:val="005B3F92"/>
    <w:rsid w:val="005B479C"/>
    <w:rsid w:val="005B561E"/>
    <w:rsid w:val="005B65DB"/>
    <w:rsid w:val="005C0401"/>
    <w:rsid w:val="005C07E4"/>
    <w:rsid w:val="005C2124"/>
    <w:rsid w:val="005C336F"/>
    <w:rsid w:val="005C7F3C"/>
    <w:rsid w:val="005E017C"/>
    <w:rsid w:val="005E50C6"/>
    <w:rsid w:val="005F057F"/>
    <w:rsid w:val="005F2A97"/>
    <w:rsid w:val="005F399B"/>
    <w:rsid w:val="005F40AA"/>
    <w:rsid w:val="006019F8"/>
    <w:rsid w:val="00602754"/>
    <w:rsid w:val="006057FB"/>
    <w:rsid w:val="00605B20"/>
    <w:rsid w:val="0061156F"/>
    <w:rsid w:val="00613FF5"/>
    <w:rsid w:val="006155A8"/>
    <w:rsid w:val="00621076"/>
    <w:rsid w:val="00621B94"/>
    <w:rsid w:val="00624454"/>
    <w:rsid w:val="00626239"/>
    <w:rsid w:val="00632DE5"/>
    <w:rsid w:val="00634A61"/>
    <w:rsid w:val="00635316"/>
    <w:rsid w:val="00635449"/>
    <w:rsid w:val="006378C5"/>
    <w:rsid w:val="006433EE"/>
    <w:rsid w:val="00645E6A"/>
    <w:rsid w:val="00664D0B"/>
    <w:rsid w:val="00665CBC"/>
    <w:rsid w:val="00667A5C"/>
    <w:rsid w:val="00675BDE"/>
    <w:rsid w:val="00677316"/>
    <w:rsid w:val="00686AEB"/>
    <w:rsid w:val="006B7897"/>
    <w:rsid w:val="006B7FA7"/>
    <w:rsid w:val="006C086A"/>
    <w:rsid w:val="006C21C1"/>
    <w:rsid w:val="006C7327"/>
    <w:rsid w:val="006D00E5"/>
    <w:rsid w:val="006D3B95"/>
    <w:rsid w:val="006D791B"/>
    <w:rsid w:val="006E2895"/>
    <w:rsid w:val="006E7ED0"/>
    <w:rsid w:val="006F180D"/>
    <w:rsid w:val="006F4334"/>
    <w:rsid w:val="006F47AF"/>
    <w:rsid w:val="006F4D8C"/>
    <w:rsid w:val="006F6B8A"/>
    <w:rsid w:val="00707CD3"/>
    <w:rsid w:val="007116B7"/>
    <w:rsid w:val="00716984"/>
    <w:rsid w:val="00716BB9"/>
    <w:rsid w:val="007256D1"/>
    <w:rsid w:val="007279FD"/>
    <w:rsid w:val="0074087E"/>
    <w:rsid w:val="007502CB"/>
    <w:rsid w:val="00752D79"/>
    <w:rsid w:val="00752E20"/>
    <w:rsid w:val="00753326"/>
    <w:rsid w:val="00754B28"/>
    <w:rsid w:val="00756EDE"/>
    <w:rsid w:val="0076146C"/>
    <w:rsid w:val="00764456"/>
    <w:rsid w:val="00766F37"/>
    <w:rsid w:val="00771A36"/>
    <w:rsid w:val="00772C04"/>
    <w:rsid w:val="00781B4D"/>
    <w:rsid w:val="007824BF"/>
    <w:rsid w:val="0078271E"/>
    <w:rsid w:val="00783B8D"/>
    <w:rsid w:val="007857A7"/>
    <w:rsid w:val="00794B94"/>
    <w:rsid w:val="00794BD4"/>
    <w:rsid w:val="007A2F73"/>
    <w:rsid w:val="007A3061"/>
    <w:rsid w:val="007A5A0B"/>
    <w:rsid w:val="007A6755"/>
    <w:rsid w:val="007A6F93"/>
    <w:rsid w:val="007B0591"/>
    <w:rsid w:val="007C0E14"/>
    <w:rsid w:val="007C7DE4"/>
    <w:rsid w:val="007D1167"/>
    <w:rsid w:val="007D40CB"/>
    <w:rsid w:val="007D54A8"/>
    <w:rsid w:val="007D5796"/>
    <w:rsid w:val="007D59C0"/>
    <w:rsid w:val="007D7D9C"/>
    <w:rsid w:val="007E4995"/>
    <w:rsid w:val="007E6007"/>
    <w:rsid w:val="007F485D"/>
    <w:rsid w:val="007F6050"/>
    <w:rsid w:val="00804811"/>
    <w:rsid w:val="008120CC"/>
    <w:rsid w:val="00812877"/>
    <w:rsid w:val="00813627"/>
    <w:rsid w:val="00821910"/>
    <w:rsid w:val="00824227"/>
    <w:rsid w:val="00832816"/>
    <w:rsid w:val="00837109"/>
    <w:rsid w:val="00840365"/>
    <w:rsid w:val="008406A3"/>
    <w:rsid w:val="00841D2C"/>
    <w:rsid w:val="00842281"/>
    <w:rsid w:val="00845F3C"/>
    <w:rsid w:val="008461B8"/>
    <w:rsid w:val="008462F1"/>
    <w:rsid w:val="00847EF1"/>
    <w:rsid w:val="008538FA"/>
    <w:rsid w:val="008573B0"/>
    <w:rsid w:val="00866563"/>
    <w:rsid w:val="00867AC2"/>
    <w:rsid w:val="00867F18"/>
    <w:rsid w:val="0087056E"/>
    <w:rsid w:val="00875402"/>
    <w:rsid w:val="00875BD2"/>
    <w:rsid w:val="00884D51"/>
    <w:rsid w:val="008916EC"/>
    <w:rsid w:val="00891E4F"/>
    <w:rsid w:val="008A1FC0"/>
    <w:rsid w:val="008A31C5"/>
    <w:rsid w:val="008A4F9A"/>
    <w:rsid w:val="008B2850"/>
    <w:rsid w:val="008C79B3"/>
    <w:rsid w:val="008D2239"/>
    <w:rsid w:val="008D77BD"/>
    <w:rsid w:val="008E205C"/>
    <w:rsid w:val="008E2EAF"/>
    <w:rsid w:val="008E454C"/>
    <w:rsid w:val="008F1E5A"/>
    <w:rsid w:val="008F368F"/>
    <w:rsid w:val="00901BDA"/>
    <w:rsid w:val="009121D8"/>
    <w:rsid w:val="00912D9C"/>
    <w:rsid w:val="00916F7A"/>
    <w:rsid w:val="00917FE3"/>
    <w:rsid w:val="0092207E"/>
    <w:rsid w:val="00925AD3"/>
    <w:rsid w:val="009318C7"/>
    <w:rsid w:val="00931C09"/>
    <w:rsid w:val="009348C2"/>
    <w:rsid w:val="009440D0"/>
    <w:rsid w:val="009475FE"/>
    <w:rsid w:val="009523A3"/>
    <w:rsid w:val="00960958"/>
    <w:rsid w:val="00963A46"/>
    <w:rsid w:val="00966A3E"/>
    <w:rsid w:val="00971493"/>
    <w:rsid w:val="00971AD9"/>
    <w:rsid w:val="00973069"/>
    <w:rsid w:val="00973523"/>
    <w:rsid w:val="009801DF"/>
    <w:rsid w:val="00980766"/>
    <w:rsid w:val="009835D4"/>
    <w:rsid w:val="009837DB"/>
    <w:rsid w:val="009865D4"/>
    <w:rsid w:val="00997152"/>
    <w:rsid w:val="009972CD"/>
    <w:rsid w:val="009A0E9C"/>
    <w:rsid w:val="009A45DA"/>
    <w:rsid w:val="009B06D2"/>
    <w:rsid w:val="009B34EC"/>
    <w:rsid w:val="009B5D67"/>
    <w:rsid w:val="009B6176"/>
    <w:rsid w:val="009C0D22"/>
    <w:rsid w:val="009C2DD9"/>
    <w:rsid w:val="009C3E09"/>
    <w:rsid w:val="009C5630"/>
    <w:rsid w:val="009D0E5D"/>
    <w:rsid w:val="009D0F63"/>
    <w:rsid w:val="009D4F64"/>
    <w:rsid w:val="009D7934"/>
    <w:rsid w:val="009D7CCF"/>
    <w:rsid w:val="009E5961"/>
    <w:rsid w:val="009F028A"/>
    <w:rsid w:val="009F4FAC"/>
    <w:rsid w:val="00A017C0"/>
    <w:rsid w:val="00A05A19"/>
    <w:rsid w:val="00A11228"/>
    <w:rsid w:val="00A17F72"/>
    <w:rsid w:val="00A21D9A"/>
    <w:rsid w:val="00A222C2"/>
    <w:rsid w:val="00A305D6"/>
    <w:rsid w:val="00A342C4"/>
    <w:rsid w:val="00A50F6B"/>
    <w:rsid w:val="00A52237"/>
    <w:rsid w:val="00A551D6"/>
    <w:rsid w:val="00A57A55"/>
    <w:rsid w:val="00A6251B"/>
    <w:rsid w:val="00A67136"/>
    <w:rsid w:val="00A6754E"/>
    <w:rsid w:val="00A70F58"/>
    <w:rsid w:val="00A72987"/>
    <w:rsid w:val="00A7346B"/>
    <w:rsid w:val="00A84C4F"/>
    <w:rsid w:val="00A932A1"/>
    <w:rsid w:val="00A96E06"/>
    <w:rsid w:val="00AA6197"/>
    <w:rsid w:val="00AA6C70"/>
    <w:rsid w:val="00AB16FD"/>
    <w:rsid w:val="00AB4813"/>
    <w:rsid w:val="00AB4A41"/>
    <w:rsid w:val="00AC4BBE"/>
    <w:rsid w:val="00AC6466"/>
    <w:rsid w:val="00AC755F"/>
    <w:rsid w:val="00AC7639"/>
    <w:rsid w:val="00AD08BB"/>
    <w:rsid w:val="00AD0EC0"/>
    <w:rsid w:val="00AD70D6"/>
    <w:rsid w:val="00AD75BC"/>
    <w:rsid w:val="00AD7BB0"/>
    <w:rsid w:val="00AD7BC9"/>
    <w:rsid w:val="00AE1871"/>
    <w:rsid w:val="00AE1F88"/>
    <w:rsid w:val="00AF0DB9"/>
    <w:rsid w:val="00AF1A8C"/>
    <w:rsid w:val="00B00AB3"/>
    <w:rsid w:val="00B0116D"/>
    <w:rsid w:val="00B01173"/>
    <w:rsid w:val="00B02F35"/>
    <w:rsid w:val="00B05A3C"/>
    <w:rsid w:val="00B05E88"/>
    <w:rsid w:val="00B07100"/>
    <w:rsid w:val="00B1138C"/>
    <w:rsid w:val="00B2574A"/>
    <w:rsid w:val="00B2602E"/>
    <w:rsid w:val="00B35D8A"/>
    <w:rsid w:val="00B443E7"/>
    <w:rsid w:val="00B45B34"/>
    <w:rsid w:val="00B50EB0"/>
    <w:rsid w:val="00B57047"/>
    <w:rsid w:val="00B61D86"/>
    <w:rsid w:val="00B6342D"/>
    <w:rsid w:val="00B70955"/>
    <w:rsid w:val="00B726BD"/>
    <w:rsid w:val="00B732BC"/>
    <w:rsid w:val="00B90E33"/>
    <w:rsid w:val="00B9676B"/>
    <w:rsid w:val="00BA13B8"/>
    <w:rsid w:val="00BA2EA5"/>
    <w:rsid w:val="00BA364B"/>
    <w:rsid w:val="00BA761B"/>
    <w:rsid w:val="00BB1190"/>
    <w:rsid w:val="00BB31D0"/>
    <w:rsid w:val="00BB3A11"/>
    <w:rsid w:val="00BB486B"/>
    <w:rsid w:val="00BB4DDB"/>
    <w:rsid w:val="00BB5D79"/>
    <w:rsid w:val="00BB5F02"/>
    <w:rsid w:val="00BC3F7F"/>
    <w:rsid w:val="00BC7892"/>
    <w:rsid w:val="00BE24D6"/>
    <w:rsid w:val="00BE7EFA"/>
    <w:rsid w:val="00BF06AD"/>
    <w:rsid w:val="00BF2C67"/>
    <w:rsid w:val="00BF59B9"/>
    <w:rsid w:val="00C01D6F"/>
    <w:rsid w:val="00C04F4D"/>
    <w:rsid w:val="00C06ECA"/>
    <w:rsid w:val="00C1140C"/>
    <w:rsid w:val="00C12E48"/>
    <w:rsid w:val="00C13D14"/>
    <w:rsid w:val="00C15F53"/>
    <w:rsid w:val="00C163DD"/>
    <w:rsid w:val="00C23F09"/>
    <w:rsid w:val="00C25356"/>
    <w:rsid w:val="00C328D0"/>
    <w:rsid w:val="00C36A98"/>
    <w:rsid w:val="00C44504"/>
    <w:rsid w:val="00C46BC1"/>
    <w:rsid w:val="00C5235F"/>
    <w:rsid w:val="00C54CE2"/>
    <w:rsid w:val="00C61157"/>
    <w:rsid w:val="00C66BF3"/>
    <w:rsid w:val="00C70140"/>
    <w:rsid w:val="00C73CA7"/>
    <w:rsid w:val="00C77568"/>
    <w:rsid w:val="00C822F6"/>
    <w:rsid w:val="00C82AC2"/>
    <w:rsid w:val="00C8456C"/>
    <w:rsid w:val="00C84645"/>
    <w:rsid w:val="00C91E19"/>
    <w:rsid w:val="00C92402"/>
    <w:rsid w:val="00C92867"/>
    <w:rsid w:val="00C93B93"/>
    <w:rsid w:val="00CA037D"/>
    <w:rsid w:val="00CA0837"/>
    <w:rsid w:val="00CA2442"/>
    <w:rsid w:val="00CA2C4D"/>
    <w:rsid w:val="00CA4725"/>
    <w:rsid w:val="00CA7C48"/>
    <w:rsid w:val="00CB6246"/>
    <w:rsid w:val="00CC0A17"/>
    <w:rsid w:val="00CC162E"/>
    <w:rsid w:val="00CD0F93"/>
    <w:rsid w:val="00CD1BD1"/>
    <w:rsid w:val="00CD528D"/>
    <w:rsid w:val="00CE78BF"/>
    <w:rsid w:val="00CF65EB"/>
    <w:rsid w:val="00CF6A85"/>
    <w:rsid w:val="00CF72AD"/>
    <w:rsid w:val="00D02441"/>
    <w:rsid w:val="00D039F4"/>
    <w:rsid w:val="00D049FE"/>
    <w:rsid w:val="00D07B76"/>
    <w:rsid w:val="00D101C7"/>
    <w:rsid w:val="00D10496"/>
    <w:rsid w:val="00D11173"/>
    <w:rsid w:val="00D1215F"/>
    <w:rsid w:val="00D16561"/>
    <w:rsid w:val="00D17FF8"/>
    <w:rsid w:val="00D268AC"/>
    <w:rsid w:val="00D27FF3"/>
    <w:rsid w:val="00D31E3E"/>
    <w:rsid w:val="00D343D0"/>
    <w:rsid w:val="00D3664D"/>
    <w:rsid w:val="00D37D05"/>
    <w:rsid w:val="00D4732B"/>
    <w:rsid w:val="00D500E9"/>
    <w:rsid w:val="00D507BC"/>
    <w:rsid w:val="00D56441"/>
    <w:rsid w:val="00D6090A"/>
    <w:rsid w:val="00D62FA3"/>
    <w:rsid w:val="00D63B6F"/>
    <w:rsid w:val="00D64A90"/>
    <w:rsid w:val="00D80CB7"/>
    <w:rsid w:val="00D9410B"/>
    <w:rsid w:val="00D9525B"/>
    <w:rsid w:val="00D9695B"/>
    <w:rsid w:val="00DA2417"/>
    <w:rsid w:val="00DA5585"/>
    <w:rsid w:val="00DB02AC"/>
    <w:rsid w:val="00DB6AA2"/>
    <w:rsid w:val="00DC7EB8"/>
    <w:rsid w:val="00DD1576"/>
    <w:rsid w:val="00DD1975"/>
    <w:rsid w:val="00DE10D1"/>
    <w:rsid w:val="00DE2514"/>
    <w:rsid w:val="00DE6851"/>
    <w:rsid w:val="00DF03EE"/>
    <w:rsid w:val="00E01B71"/>
    <w:rsid w:val="00E05CC9"/>
    <w:rsid w:val="00E15573"/>
    <w:rsid w:val="00E25A5B"/>
    <w:rsid w:val="00E373C7"/>
    <w:rsid w:val="00E378A2"/>
    <w:rsid w:val="00E4267B"/>
    <w:rsid w:val="00E42F13"/>
    <w:rsid w:val="00E452DF"/>
    <w:rsid w:val="00E45A6C"/>
    <w:rsid w:val="00E543CF"/>
    <w:rsid w:val="00E546FD"/>
    <w:rsid w:val="00E608F1"/>
    <w:rsid w:val="00E611B9"/>
    <w:rsid w:val="00E62B5B"/>
    <w:rsid w:val="00E7144F"/>
    <w:rsid w:val="00E73D74"/>
    <w:rsid w:val="00E73E02"/>
    <w:rsid w:val="00E76A79"/>
    <w:rsid w:val="00E80692"/>
    <w:rsid w:val="00E80C24"/>
    <w:rsid w:val="00E91A50"/>
    <w:rsid w:val="00E93836"/>
    <w:rsid w:val="00E95734"/>
    <w:rsid w:val="00EA7C16"/>
    <w:rsid w:val="00EB7807"/>
    <w:rsid w:val="00EC2652"/>
    <w:rsid w:val="00EC5281"/>
    <w:rsid w:val="00EC791D"/>
    <w:rsid w:val="00EC7CA6"/>
    <w:rsid w:val="00ED3C5D"/>
    <w:rsid w:val="00ED4553"/>
    <w:rsid w:val="00F004FD"/>
    <w:rsid w:val="00F00D08"/>
    <w:rsid w:val="00F040D7"/>
    <w:rsid w:val="00F1350D"/>
    <w:rsid w:val="00F15583"/>
    <w:rsid w:val="00F17C18"/>
    <w:rsid w:val="00F200EE"/>
    <w:rsid w:val="00F22481"/>
    <w:rsid w:val="00F2542E"/>
    <w:rsid w:val="00F27278"/>
    <w:rsid w:val="00F27F93"/>
    <w:rsid w:val="00F344E3"/>
    <w:rsid w:val="00F34AC3"/>
    <w:rsid w:val="00F34D58"/>
    <w:rsid w:val="00F36344"/>
    <w:rsid w:val="00F40FC9"/>
    <w:rsid w:val="00F41A9D"/>
    <w:rsid w:val="00F43E82"/>
    <w:rsid w:val="00F44314"/>
    <w:rsid w:val="00F54B9C"/>
    <w:rsid w:val="00F56E96"/>
    <w:rsid w:val="00F573DD"/>
    <w:rsid w:val="00F61E59"/>
    <w:rsid w:val="00F63D99"/>
    <w:rsid w:val="00F6426B"/>
    <w:rsid w:val="00F709B3"/>
    <w:rsid w:val="00F71A5E"/>
    <w:rsid w:val="00F762E7"/>
    <w:rsid w:val="00F80AAC"/>
    <w:rsid w:val="00F81867"/>
    <w:rsid w:val="00F87AC7"/>
    <w:rsid w:val="00FA0AFC"/>
    <w:rsid w:val="00FA1C82"/>
    <w:rsid w:val="00FA2ED1"/>
    <w:rsid w:val="00FA4A52"/>
    <w:rsid w:val="00FB4045"/>
    <w:rsid w:val="00FB4D8E"/>
    <w:rsid w:val="00FC0D0A"/>
    <w:rsid w:val="00FC1B0B"/>
    <w:rsid w:val="00FD2D00"/>
    <w:rsid w:val="00FD2F97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E900123-771B-4DCC-BB74-09AEE24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73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rPr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ptChar">
    <w:name w:val="11ptChar"/>
    <w:rsid w:val="00B01173"/>
    <w:rPr>
      <w:rFonts w:ascii="Times New Roman" w:hAnsi="Times New Roman"/>
      <w:sz w:val="24"/>
      <w:szCs w:val="22"/>
    </w:rPr>
  </w:style>
  <w:style w:type="character" w:customStyle="1" w:styleId="BillHead">
    <w:name w:val="BillHead"/>
    <w:rsid w:val="00B01173"/>
    <w:rPr>
      <w:rFonts w:ascii="Times New Roman" w:hAnsi="Times New Roman"/>
      <w:b/>
      <w:smallCaps/>
      <w:sz w:val="24"/>
      <w:szCs w:val="20"/>
    </w:rPr>
  </w:style>
  <w:style w:type="character" w:customStyle="1" w:styleId="BillHeading2">
    <w:name w:val="BillHeading2"/>
    <w:rsid w:val="00B01173"/>
    <w:rPr>
      <w:rFonts w:ascii="Times New Roman" w:hAnsi="Times New Roman"/>
      <w:b/>
      <w:smallCaps/>
      <w:sz w:val="24"/>
      <w:szCs w:val="18"/>
    </w:rPr>
  </w:style>
  <w:style w:type="character" w:customStyle="1" w:styleId="BillHeadUnBold">
    <w:name w:val="BillHeadUnBold"/>
    <w:rsid w:val="00B01173"/>
    <w:rPr>
      <w:rFonts w:ascii="Times New Roman" w:hAnsi="Times New Roman"/>
      <w:smallCaps/>
      <w:sz w:val="18"/>
      <w:szCs w:val="18"/>
    </w:rPr>
  </w:style>
  <w:style w:type="character" w:customStyle="1" w:styleId="BillLanguage">
    <w:name w:val="BillLanguage"/>
    <w:rsid w:val="00B01173"/>
    <w:rPr>
      <w:rFonts w:ascii="Times New Roman" w:hAnsi="Times New Roman"/>
      <w:i/>
      <w:sz w:val="24"/>
      <w:szCs w:val="18"/>
    </w:rPr>
  </w:style>
  <w:style w:type="paragraph" w:customStyle="1" w:styleId="bpuBill">
    <w:name w:val="bpuBill"/>
    <w:basedOn w:val="Normal"/>
    <w:autoRedefine/>
    <w:rsid w:val="005C2124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52"/>
      <w:szCs w:val="18"/>
    </w:rPr>
  </w:style>
  <w:style w:type="paragraph" w:customStyle="1" w:styleId="bpuHeadSpon">
    <w:name w:val="bpuHeadSpon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jc w:val="center"/>
    </w:pPr>
    <w:rPr>
      <w:spacing w:val="0"/>
      <w:szCs w:val="18"/>
    </w:rPr>
  </w:style>
  <w:style w:type="character" w:customStyle="1" w:styleId="bpuHeadSponChar">
    <w:name w:val="bpuHeadSponChar"/>
    <w:rsid w:val="00B01173"/>
    <w:rPr>
      <w:rFonts w:ascii="Times New Roman" w:hAnsi="Times New Roman"/>
      <w:b/>
      <w:sz w:val="24"/>
    </w:rPr>
  </w:style>
  <w:style w:type="paragraph" w:customStyle="1" w:styleId="bpuIntro">
    <w:name w:val="bpuIntro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spacing w:val="0"/>
      <w:sz w:val="22"/>
      <w:szCs w:val="18"/>
    </w:rPr>
  </w:style>
  <w:style w:type="paragraph" w:customStyle="1" w:styleId="bpuLegislature">
    <w:name w:val="bpuLegislature"/>
    <w:basedOn w:val="Normal"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48"/>
      <w:szCs w:val="18"/>
    </w:rPr>
  </w:style>
  <w:style w:type="paragraph" w:customStyle="1" w:styleId="bpuNormText">
    <w:name w:val="bpuNormText"/>
    <w:basedOn w:val="Normal"/>
    <w:autoRedefine/>
    <w:rsid w:val="009E596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spacing w:val="0"/>
      <w:szCs w:val="20"/>
    </w:rPr>
  </w:style>
  <w:style w:type="paragraph" w:customStyle="1" w:styleId="bpuReprint">
    <w:name w:val="bpuReprint"/>
    <w:basedOn w:val="Normal"/>
    <w:next w:val="bpuBill"/>
    <w:rsid w:val="00B01173"/>
    <w:pPr>
      <w:jc w:val="center"/>
    </w:pPr>
    <w:rPr>
      <w:sz w:val="44"/>
    </w:rPr>
  </w:style>
  <w:style w:type="paragraph" w:customStyle="1" w:styleId="bpuSponsor">
    <w:name w:val="bpuSponsor"/>
    <w:basedOn w:val="Normal"/>
    <w:next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b/>
      <w:spacing w:val="0"/>
      <w:szCs w:val="18"/>
    </w:rPr>
  </w:style>
  <w:style w:type="paragraph" w:customStyle="1" w:styleId="bpuState">
    <w:name w:val="bpuState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rFonts w:ascii="Arial" w:hAnsi="Arial"/>
      <w:b/>
      <w:spacing w:val="0"/>
      <w:sz w:val="64"/>
      <w:szCs w:val="64"/>
    </w:rPr>
  </w:style>
  <w:style w:type="character" w:customStyle="1" w:styleId="charMarlett">
    <w:name w:val="charMarlett"/>
    <w:rsid w:val="00B01173"/>
    <w:rPr>
      <w:rFonts w:ascii="Marlett" w:hAnsi="Marlett"/>
      <w:sz w:val="24"/>
      <w:szCs w:val="18"/>
    </w:rPr>
  </w:style>
  <w:style w:type="paragraph" w:styleId="DocumentMap">
    <w:name w:val="Document Map"/>
    <w:basedOn w:val="Normal"/>
    <w:semiHidden/>
    <w:rsid w:val="00B01173"/>
    <w:pPr>
      <w:shd w:val="clear" w:color="auto" w:fill="000080"/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rFonts w:ascii="Tahoma" w:hAnsi="Tahoma" w:cs="Tahoma"/>
      <w:spacing w:val="0"/>
    </w:rPr>
  </w:style>
  <w:style w:type="paragraph" w:customStyle="1" w:styleId="ElevenPt">
    <w:name w:val="ElevenPt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spacing w:val="0"/>
      <w:sz w:val="22"/>
      <w:szCs w:val="20"/>
    </w:rPr>
  </w:style>
  <w:style w:type="paragraph" w:styleId="Footer">
    <w:name w:val="footer"/>
    <w:rsid w:val="00B01173"/>
    <w:pPr>
      <w:tabs>
        <w:tab w:val="left" w:pos="180"/>
      </w:tabs>
    </w:pPr>
    <w:rPr>
      <w:b/>
      <w:sz w:val="18"/>
      <w:szCs w:val="24"/>
    </w:rPr>
  </w:style>
  <w:style w:type="paragraph" w:customStyle="1" w:styleId="FronterPage">
    <w:name w:val="FronterPage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Cs w:val="18"/>
    </w:rPr>
  </w:style>
  <w:style w:type="paragraph" w:customStyle="1" w:styleId="FronterPage12pt">
    <w:name w:val="FronterPage12pt"/>
    <w:basedOn w:val="FronterPage"/>
    <w:rsid w:val="00B01173"/>
    <w:rPr>
      <w:sz w:val="24"/>
    </w:rPr>
  </w:style>
  <w:style w:type="paragraph" w:customStyle="1" w:styleId="FronterPageBillHeading">
    <w:name w:val="FronterPageBillHeading"/>
    <w:basedOn w:val="FronterPage"/>
    <w:next w:val="FronterPage"/>
    <w:rsid w:val="00B01173"/>
    <w:pPr>
      <w:ind w:left="288" w:hanging="288"/>
    </w:pPr>
    <w:rPr>
      <w:smallCaps/>
      <w:sz w:val="24"/>
      <w:szCs w:val="22"/>
    </w:rPr>
  </w:style>
  <w:style w:type="paragraph" w:customStyle="1" w:styleId="FronterPageTBox2">
    <w:name w:val="FronterPageTBox2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Cs w:val="24"/>
    </w:rPr>
  </w:style>
  <w:style w:type="paragraph" w:customStyle="1" w:styleId="FronterPageTextBox">
    <w:name w:val="FronterPageTextBox"/>
    <w:rsid w:val="00B01173"/>
    <w:rPr>
      <w:b/>
      <w:sz w:val="24"/>
      <w:szCs w:val="24"/>
    </w:rPr>
  </w:style>
  <w:style w:type="paragraph" w:customStyle="1" w:styleId="FronterSameAs">
    <w:name w:val="FronterSameAs"/>
    <w:basedOn w:val="FronterPageTextBox"/>
    <w:rsid w:val="00B01173"/>
    <w:pPr>
      <w:tabs>
        <w:tab w:val="right" w:pos="991"/>
        <w:tab w:val="left" w:pos="1171"/>
        <w:tab w:val="left" w:pos="3600"/>
        <w:tab w:val="right" w:pos="5400"/>
        <w:tab w:val="left" w:pos="5587"/>
        <w:tab w:val="left" w:pos="7920"/>
      </w:tabs>
    </w:pPr>
    <w:rPr>
      <w:b w:val="0"/>
    </w:rPr>
  </w:style>
  <w:style w:type="paragraph" w:customStyle="1" w:styleId="HangingAnAct">
    <w:name w:val="HangingAnAct"/>
    <w:basedOn w:val="Normal"/>
    <w:next w:val="Normal"/>
    <w:link w:val="HangingAnActChar"/>
    <w:rsid w:val="0098076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ind w:left="288" w:hanging="288"/>
    </w:pPr>
  </w:style>
  <w:style w:type="character" w:customStyle="1" w:styleId="HangingAnActChar">
    <w:name w:val="HangingAnAct Char"/>
    <w:link w:val="HangingAnAct"/>
    <w:rsid w:val="00980766"/>
    <w:rPr>
      <w:spacing w:val="4"/>
      <w:sz w:val="24"/>
      <w:szCs w:val="24"/>
      <w:lang w:val="en-US" w:eastAsia="en-US" w:bidi="ar-SA"/>
    </w:rPr>
  </w:style>
  <w:style w:type="paragraph" w:styleId="Header">
    <w:name w:val="head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320"/>
        <w:tab w:val="right" w:pos="8640"/>
      </w:tabs>
      <w:spacing w:line="240" w:lineRule="auto"/>
    </w:pPr>
    <w:rPr>
      <w:spacing w:val="0"/>
    </w:rPr>
  </w:style>
  <w:style w:type="character" w:styleId="PageNumber">
    <w:name w:val="page number"/>
    <w:basedOn w:val="DefaultParagraphFont"/>
    <w:rsid w:val="00B01173"/>
  </w:style>
  <w:style w:type="character" w:customStyle="1" w:styleId="Para10pt">
    <w:name w:val="Para10pt"/>
    <w:rsid w:val="00B01173"/>
    <w:rPr>
      <w:rFonts w:ascii="Times New Roman" w:hAnsi="Times New Roman"/>
      <w:sz w:val="20"/>
      <w:szCs w:val="20"/>
    </w:rPr>
  </w:style>
  <w:style w:type="paragraph" w:customStyle="1" w:styleId="Pg2Footer">
    <w:name w:val="Pg2Foot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b/>
      <w:spacing w:val="0"/>
      <w:sz w:val="16"/>
    </w:rPr>
  </w:style>
  <w:style w:type="paragraph" w:customStyle="1" w:styleId="StyleFronterPage11pt">
    <w:name w:val="Style FronterPage + 11 pt"/>
    <w:basedOn w:val="FronterPage"/>
    <w:rsid w:val="00B01173"/>
    <w:rPr>
      <w:sz w:val="24"/>
    </w:rPr>
  </w:style>
  <w:style w:type="paragraph" w:customStyle="1" w:styleId="StyleFronterPageLoweredby3pt">
    <w:name w:val="Style FronterPage + Lowered by  3 pt"/>
    <w:basedOn w:val="FronterPage"/>
    <w:rsid w:val="00B01173"/>
    <w:rPr>
      <w:position w:val="-6"/>
    </w:rPr>
  </w:style>
  <w:style w:type="paragraph" w:customStyle="1" w:styleId="StyleFronterSameAsPatternSolid100White">
    <w:name w:val="Style FronterSameAs + Pattern: Solid (100%) (White)"/>
    <w:basedOn w:val="FronterSameAs"/>
    <w:rsid w:val="00B01173"/>
    <w:pPr>
      <w:shd w:val="solid" w:color="FFFFFF" w:fill="FFFFFF"/>
    </w:pPr>
    <w:rPr>
      <w:szCs w:val="20"/>
    </w:rPr>
  </w:style>
  <w:style w:type="paragraph" w:customStyle="1" w:styleId="Style1">
    <w:name w:val="Style1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ind w:left="720"/>
    </w:pPr>
    <w:rPr>
      <w:spacing w:val="0"/>
      <w:sz w:val="20"/>
      <w:szCs w:val="20"/>
    </w:rPr>
  </w:style>
  <w:style w:type="table" w:customStyle="1" w:styleId="TableSenate">
    <w:name w:val="Table Senate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</w:style>
  <w:style w:type="table" w:customStyle="1" w:styleId="TableSenateColumn">
    <w:name w:val="Table Senate Column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  <w:tblStylePr w:type="firstRow">
      <w:rPr>
        <w:rFonts w:ascii="Times New Roman" w:hAnsi="Times New Roman"/>
        <w:b/>
        <w:sz w:val="24"/>
      </w:rPr>
    </w:tblStylePr>
    <w:tblStylePr w:type="firstCol">
      <w:rPr>
        <w:rFonts w:ascii="Times New Roman" w:hAnsi="Times New Roman"/>
        <w:b/>
        <w:sz w:val="24"/>
      </w:rPr>
    </w:tblStylePr>
  </w:style>
  <w:style w:type="table" w:customStyle="1" w:styleId="TableSenateHeaderRow">
    <w:name w:val="Table Senate Header Row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  <w:tblHeader/>
    </w:trPr>
    <w:tblStylePr w:type="firstRow">
      <w:rPr>
        <w:rFonts w:ascii="Times New Roman" w:hAnsi="Times New Roman"/>
        <w:b/>
        <w:sz w:val="24"/>
      </w:rPr>
    </w:tblStylePr>
  </w:style>
  <w:style w:type="character" w:customStyle="1" w:styleId="Whereas">
    <w:name w:val="Whereas"/>
    <w:rsid w:val="00B01173"/>
    <w:rPr>
      <w:rFonts w:ascii="Times New Roman" w:hAnsi="Times New Roman"/>
      <w:b/>
      <w:smallCaps/>
      <w:sz w:val="22"/>
      <w:szCs w:val="22"/>
    </w:rPr>
  </w:style>
  <w:style w:type="character" w:customStyle="1" w:styleId="Style10pt">
    <w:name w:val="Style 10 pt"/>
    <w:rsid w:val="00B01173"/>
    <w:rPr>
      <w:rFonts w:ascii="Times New Roman" w:hAnsi="Times New Roman"/>
      <w:sz w:val="24"/>
    </w:rPr>
  </w:style>
  <w:style w:type="paragraph" w:customStyle="1" w:styleId="FronterPageNOCAPS">
    <w:name w:val="FronterPageNOCAPS"/>
    <w:basedOn w:val="FronterPageBillHeading"/>
    <w:next w:val="FronterPage12pt"/>
    <w:rsid w:val="000367AE"/>
    <w:pPr>
      <w:ind w:firstLine="0"/>
    </w:pPr>
    <w:rPr>
      <w:smallCaps w:val="0"/>
      <w:szCs w:val="24"/>
    </w:rPr>
  </w:style>
  <w:style w:type="paragraph" w:customStyle="1" w:styleId="bpuWpGraphic">
    <w:name w:val="bpuWpGraphic"/>
    <w:basedOn w:val="Normal"/>
    <w:next w:val="Normal"/>
    <w:autoRedefine/>
    <w:rsid w:val="00B0117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280"/>
      </w:tabs>
      <w:jc w:val="center"/>
    </w:pPr>
  </w:style>
  <w:style w:type="paragraph" w:customStyle="1" w:styleId="sponUdate">
    <w:name w:val="sponUdate"/>
    <w:basedOn w:val="Footer"/>
    <w:next w:val="Footer"/>
    <w:rsid w:val="00B01173"/>
    <w:pPr>
      <w:jc w:val="center"/>
    </w:pPr>
    <w:rPr>
      <w:sz w:val="24"/>
    </w:rPr>
  </w:style>
  <w:style w:type="character" w:customStyle="1" w:styleId="fronterpagebillhead">
    <w:name w:val="fronterpagebillhead"/>
    <w:rsid w:val="00997152"/>
    <w:rPr>
      <w:rFonts w:ascii="Times New Roman" w:hAnsi="Times New Roman"/>
      <w:smallCaps/>
      <w:sz w:val="24"/>
      <w:szCs w:val="24"/>
    </w:rPr>
  </w:style>
  <w:style w:type="table" w:styleId="TableGrid">
    <w:name w:val="Table Grid"/>
    <w:basedOn w:val="TableNormal"/>
    <w:rsid w:val="004C742C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HangingAnAct">
    <w:name w:val="FPHangingAnAct"/>
    <w:basedOn w:val="Normal"/>
    <w:next w:val="Normal"/>
    <w:link w:val="FPHangingAnActChar"/>
    <w:rsid w:val="003C5A6B"/>
    <w:pPr>
      <w:spacing w:line="240" w:lineRule="auto"/>
      <w:ind w:left="576" w:hanging="288"/>
    </w:pPr>
  </w:style>
  <w:style w:type="character" w:customStyle="1" w:styleId="FPHangingAnActChar">
    <w:name w:val="FPHangingAnAct Char"/>
    <w:link w:val="FPHangingAnAct"/>
    <w:rsid w:val="003C5A6B"/>
    <w:rPr>
      <w:spacing w:val="4"/>
      <w:sz w:val="24"/>
      <w:szCs w:val="24"/>
      <w:lang w:val="en-US" w:eastAsia="en-US" w:bidi="ar-SA"/>
    </w:rPr>
  </w:style>
  <w:style w:type="character" w:customStyle="1" w:styleId="LeftBrackt">
    <w:name w:val="LeftBrackt"/>
    <w:rsid w:val="001B4716"/>
    <w:rPr>
      <w:rFonts w:ascii="Albertus Extra Bold" w:hAnsi="Albertus Extra Bold"/>
      <w:b/>
    </w:rPr>
  </w:style>
  <w:style w:type="character" w:customStyle="1" w:styleId="RightBrackt">
    <w:name w:val="RightBrackt"/>
    <w:rsid w:val="001B4716"/>
    <w:rPr>
      <w:rFonts w:ascii="Albertus Extra Bold" w:hAnsi="Albertus Extra Bold"/>
      <w:b/>
    </w:rPr>
  </w:style>
  <w:style w:type="character" w:customStyle="1" w:styleId="BoldItal">
    <w:name w:val="BoldItal"/>
    <w:uiPriority w:val="1"/>
    <w:qFormat/>
    <w:rsid w:val="00AF1A8C"/>
    <w:rPr>
      <w:b/>
      <w:i/>
    </w:rPr>
  </w:style>
  <w:style w:type="paragraph" w:customStyle="1" w:styleId="ApropTab">
    <w:name w:val="ApropTab"/>
    <w:basedOn w:val="Normal"/>
    <w:qFormat/>
    <w:rsid w:val="00AC4BBE"/>
    <w:pPr>
      <w:ind w:left="302" w:hanging="187"/>
      <w:jc w:val="left"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35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561C"/>
    <w:rPr>
      <w:rFonts w:ascii="Segoe UI" w:hAnsi="Segoe UI" w:cs="Segoe UI"/>
      <w:spacing w:val="4"/>
      <w:sz w:val="18"/>
      <w:szCs w:val="18"/>
    </w:rPr>
  </w:style>
  <w:style w:type="character" w:styleId="LineNumber">
    <w:name w:val="line number"/>
    <w:basedOn w:val="DefaultParagraphFont"/>
    <w:semiHidden/>
    <w:unhideWhenUsed/>
    <w:rsid w:val="0071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%20templates\2020%20Bill%20Drafting\DraftingShe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0E03-8705-4CCF-A5BC-4EBF2D62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DraftingShell.dotm</Template>
  <TotalTime>0</TotalTime>
  <Pages>7</Pages>
  <Words>2077</Words>
  <Characters>11393</Characters>
  <Application>Microsoft Office Word</Application>
  <DocSecurity>0</DocSecurity>
  <Lines>267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S3955</vt:lpstr>
    </vt:vector>
  </TitlesOfParts>
  <Manager>R224</Manager>
  <Company>NJ Office of Legislative Services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S3955</dc:title>
  <dc:subject/>
  <dc:creator>Senator  RUIZ</dc:creator>
  <cp:keywords>S3955|7|LG |264|320|297|F|0|</cp:keywords>
  <dc:description>INTRODUCED JUNE 15, 2021</dc:description>
  <cp:lastModifiedBy>Franks, Denise</cp:lastModifiedBy>
  <cp:revision>2</cp:revision>
  <cp:lastPrinted>2021-06-16T13:30:00Z</cp:lastPrinted>
  <dcterms:created xsi:type="dcterms:W3CDTF">2021-06-16T13:46:00Z</dcterms:created>
  <dcterms:modified xsi:type="dcterms:W3CDTF">2021-06-16T13:46:00Z</dcterms:modified>
  <cp:category>s.1-5: T&amp;E; s.6 Approp.; s.7 Eff. date to 2021-67_x000d_
_x000d_
_x000d_
_x000d_
_x000d_
_x000d_
_x000c_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emplate">
    <vt:lpwstr>DraftingShell</vt:lpwstr>
  </property>
  <property fmtid="{D5CDD505-2E9C-101B-9397-08002B2CF9AE}" pid="3" name="Session">
    <vt:lpwstr>2020</vt:lpwstr>
  </property>
</Properties>
</file>