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57489" w14:textId="2794B0D8" w:rsidR="00B9773C" w:rsidRDefault="00B9773C" w:rsidP="00B9773C">
      <w:pPr>
        <w:pStyle w:val="bpuReprint"/>
      </w:pPr>
      <w:bookmarkStart w:id="0" w:name="bpuFrontPg"/>
      <w:bookmarkStart w:id="1" w:name="_GoBack"/>
      <w:bookmarkEnd w:id="0"/>
      <w:bookmarkEnd w:id="1"/>
      <w:r>
        <w:t>[First Reprint]</w:t>
      </w:r>
    </w:p>
    <w:p w14:paraId="0A2453D4" w14:textId="278D56BE" w:rsidR="00DB3A23" w:rsidRDefault="00DB3A23" w:rsidP="00DB3A23">
      <w:pPr>
        <w:pStyle w:val="bpuBill"/>
      </w:pPr>
      <w:r>
        <w:t xml:space="preserve">ASSEMBLY, No. 4143 </w:t>
      </w:r>
    </w:p>
    <w:p w14:paraId="49F874D3" w14:textId="24DC3C45" w:rsidR="00DB3A23" w:rsidRPr="009D38FF" w:rsidRDefault="00DB3A23" w:rsidP="00DB3A23">
      <w:pPr>
        <w:pStyle w:val="bpuWpGraphic"/>
      </w:pPr>
      <w:r>
        <w:object w:dxaOrig="8985" w:dyaOrig="255" w14:anchorId="5BA6B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665565048" r:id="rId9"/>
        </w:object>
      </w:r>
    </w:p>
    <w:p w14:paraId="79C0DA8F" w14:textId="77777777" w:rsidR="00DB3A23" w:rsidRDefault="00DB3A23" w:rsidP="00DB3A23">
      <w:pPr>
        <w:pStyle w:val="bpuState"/>
      </w:pPr>
      <w:r>
        <w:t>STATE OF NEW JERSEY</w:t>
      </w:r>
    </w:p>
    <w:p w14:paraId="1AD6CF97" w14:textId="77777777" w:rsidR="00DB3A23" w:rsidRDefault="00DB3A23" w:rsidP="00DB3A23">
      <w:pPr>
        <w:pStyle w:val="bpuLegislature"/>
      </w:pPr>
      <w:r>
        <w:t>219th LEGISLATURE</w:t>
      </w:r>
    </w:p>
    <w:p w14:paraId="470EEB86" w14:textId="4FB1BBC0" w:rsidR="00DB3A23" w:rsidRDefault="00DB3A23" w:rsidP="00DB3A23">
      <w:pPr>
        <w:pStyle w:val="bpuWpGraphic"/>
      </w:pPr>
      <w:r>
        <w:object w:dxaOrig="8985" w:dyaOrig="255" w14:anchorId="3DE6860F">
          <v:shape id="_x0000_i1026" type="#_x0000_t75" style="width:6in;height:12pt" o:ole="">
            <v:imagedata r:id="rId8" o:title=""/>
          </v:shape>
          <o:OLEObject Type="Embed" ProgID="WPWin6.1" ShapeID="_x0000_i1026" DrawAspect="Content" ObjectID="_1665565049" r:id="rId10"/>
        </w:object>
      </w:r>
      <w:r>
        <w:t xml:space="preserve">  </w:t>
      </w:r>
    </w:p>
    <w:p w14:paraId="525CD6AE" w14:textId="77777777" w:rsidR="00DB3A23" w:rsidRDefault="00DB3A23" w:rsidP="00DB3A23">
      <w:pPr>
        <w:pStyle w:val="bpuIntro"/>
      </w:pPr>
      <w:r>
        <w:t>INTRODUCED MAY 11, 2020</w:t>
      </w:r>
    </w:p>
    <w:p w14:paraId="21847DE4" w14:textId="77777777" w:rsidR="00DB3A23" w:rsidRDefault="00DB3A23" w:rsidP="00DB3A23">
      <w:pPr>
        <w:pStyle w:val="bpuIntro"/>
      </w:pPr>
    </w:p>
    <w:p w14:paraId="593095A8" w14:textId="77777777" w:rsidR="00DB3A23" w:rsidRDefault="00DB3A23" w:rsidP="00DB3A23">
      <w:pPr>
        <w:pStyle w:val="bpuIntro"/>
        <w:sectPr w:rsidR="00DB3A23" w:rsidSect="003D4AA2">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14:paraId="2D1F66A7" w14:textId="77777777" w:rsidR="00DB3A23" w:rsidRDefault="00DB3A23" w:rsidP="00DB3A23">
      <w:pPr>
        <w:pStyle w:val="bpuIntro"/>
      </w:pPr>
    </w:p>
    <w:p w14:paraId="04F04FB6" w14:textId="77777777" w:rsidR="00DB3A23" w:rsidRDefault="00DB3A23" w:rsidP="00DB3A23">
      <w:pPr>
        <w:pStyle w:val="bpuSponsor"/>
      </w:pPr>
      <w:r>
        <w:t>Sponsored by:</w:t>
      </w:r>
    </w:p>
    <w:p w14:paraId="3170AB16" w14:textId="77777777" w:rsidR="00DB3A23" w:rsidRDefault="00DB3A23" w:rsidP="00DB3A23">
      <w:pPr>
        <w:pStyle w:val="bpuSponsor"/>
      </w:pPr>
      <w:r>
        <w:t>Assemblyman  HERB CONAWAY, JR.</w:t>
      </w:r>
    </w:p>
    <w:p w14:paraId="5E891A59" w14:textId="77777777" w:rsidR="00DB3A23" w:rsidRDefault="00DB3A23" w:rsidP="00DB3A23">
      <w:pPr>
        <w:pStyle w:val="bpuSponsor"/>
      </w:pPr>
      <w:r>
        <w:t>District 7 (Burlington)</w:t>
      </w:r>
    </w:p>
    <w:p w14:paraId="2D357AB7" w14:textId="68CF9F4E" w:rsidR="0010654A" w:rsidRDefault="00E87CAA" w:rsidP="00E87CAA">
      <w:pPr>
        <w:pStyle w:val="bpuSponsor"/>
      </w:pPr>
      <w:r>
        <w:t>Assemblyman  THOMAS P. GIBLIN</w:t>
      </w:r>
    </w:p>
    <w:p w14:paraId="001F6A67" w14:textId="7F3AAF90" w:rsidR="00E87CAA" w:rsidRDefault="00E87CAA" w:rsidP="00E87CAA">
      <w:pPr>
        <w:pStyle w:val="bpuSponsor"/>
      </w:pPr>
      <w:r>
        <w:t>District 34 (Essex and Passaic)</w:t>
      </w:r>
    </w:p>
    <w:p w14:paraId="096E22F3" w14:textId="10CDEFE6" w:rsidR="00E87CAA" w:rsidRDefault="00021D0D" w:rsidP="00021D0D">
      <w:pPr>
        <w:pStyle w:val="bpuSponsor"/>
      </w:pPr>
      <w:r>
        <w:t>Assemblywoman  ANGELICA M. JIMENEZ</w:t>
      </w:r>
    </w:p>
    <w:p w14:paraId="4778F8B6" w14:textId="61D08AEB" w:rsidR="00021D0D" w:rsidRDefault="00021D0D" w:rsidP="00021D0D">
      <w:pPr>
        <w:pStyle w:val="bpuSponsor"/>
      </w:pPr>
      <w:r>
        <w:t>District 32 (Bergen and Hudson)</w:t>
      </w:r>
    </w:p>
    <w:p w14:paraId="186E335D" w14:textId="77777777" w:rsidR="00021D0D" w:rsidRPr="00021D0D" w:rsidRDefault="00021D0D" w:rsidP="00021D0D">
      <w:pPr>
        <w:pStyle w:val="bpuSponsor"/>
      </w:pPr>
    </w:p>
    <w:p w14:paraId="7D2BA217" w14:textId="66693D35" w:rsidR="00DB3A23" w:rsidRDefault="003D4AA2" w:rsidP="003D4AA2">
      <w:pPr>
        <w:pStyle w:val="bpuSponsor"/>
      </w:pPr>
      <w:r>
        <w:t>Co-Sponsored by:</w:t>
      </w:r>
    </w:p>
    <w:p w14:paraId="6E5E179B" w14:textId="2ABC9117" w:rsidR="003D4AA2" w:rsidRPr="003D4AA2" w:rsidRDefault="003D4AA2" w:rsidP="003D4AA2">
      <w:pPr>
        <w:pStyle w:val="bpuSponsor"/>
      </w:pPr>
      <w:r w:rsidRPr="003D4AA2">
        <w:t xml:space="preserve">Assemblywomen Downey, </w:t>
      </w:r>
      <w:proofErr w:type="spellStart"/>
      <w:r w:rsidRPr="003D4AA2">
        <w:t>Pinkin</w:t>
      </w:r>
      <w:proofErr w:type="spellEnd"/>
      <w:r w:rsidRPr="003D4AA2">
        <w:t xml:space="preserve"> and McKnight</w:t>
      </w:r>
    </w:p>
    <w:p w14:paraId="3965E3D8" w14:textId="1567DEDC" w:rsidR="00DB3A23" w:rsidRDefault="00DB3A23" w:rsidP="00DB3A23">
      <w:pPr>
        <w:pStyle w:val="bpuSponsor"/>
      </w:pPr>
    </w:p>
    <w:p w14:paraId="4CDD47CE" w14:textId="60189847" w:rsidR="003D4AA2" w:rsidRDefault="003D4AA2" w:rsidP="003D4AA2"/>
    <w:p w14:paraId="2A96D1F5" w14:textId="77777777" w:rsidR="003D4AA2" w:rsidRPr="003D4AA2" w:rsidRDefault="003D4AA2" w:rsidP="003D4AA2"/>
    <w:p w14:paraId="53F40355" w14:textId="77777777" w:rsidR="00DB3A23" w:rsidRDefault="00DB3A23" w:rsidP="00DB3A23">
      <w:pPr>
        <w:pStyle w:val="bpuSponsor"/>
      </w:pPr>
    </w:p>
    <w:p w14:paraId="5B2A422C" w14:textId="77777777" w:rsidR="00DB3A23" w:rsidRDefault="00DB3A23" w:rsidP="00DB3A23">
      <w:pPr>
        <w:pStyle w:val="bpuSponsor"/>
      </w:pPr>
      <w:r>
        <w:t>SYNOPSIS</w:t>
      </w:r>
    </w:p>
    <w:p w14:paraId="393636A6" w14:textId="77777777" w:rsidR="00DB3A23" w:rsidRDefault="00DB3A23" w:rsidP="00DB3A23">
      <w:pPr>
        <w:pStyle w:val="bpuNormText"/>
      </w:pPr>
      <w:r>
        <w:tab/>
        <w:t xml:space="preserve">“New Jersey Health Care Transparency Act.” </w:t>
      </w:r>
    </w:p>
    <w:p w14:paraId="4B3C0759" w14:textId="77777777" w:rsidR="00DB3A23" w:rsidRDefault="00DB3A23" w:rsidP="00DB3A23">
      <w:pPr>
        <w:pStyle w:val="bpuNormText"/>
      </w:pPr>
    </w:p>
    <w:p w14:paraId="09ADF2C5" w14:textId="77777777" w:rsidR="00DB3A23" w:rsidRDefault="00DB3A23" w:rsidP="00DB3A23">
      <w:pPr>
        <w:pStyle w:val="bpuSponsor"/>
      </w:pPr>
      <w:r>
        <w:t xml:space="preserve">CURRENT VERSION OF TEXT </w:t>
      </w:r>
    </w:p>
    <w:p w14:paraId="15AC423C" w14:textId="59B4049A" w:rsidR="00DB3A23" w:rsidRDefault="00B9773C" w:rsidP="00DB3A23">
      <w:pPr>
        <w:pStyle w:val="bpuNormText"/>
      </w:pPr>
      <w:r>
        <w:tab/>
        <w:t>As reported by the Assembly Health Committee on October 22, 2020, with amendments.</w:t>
      </w:r>
    </w:p>
    <w:p w14:paraId="2F9FF137" w14:textId="0C75AA4D" w:rsidR="00DB3A23" w:rsidRDefault="00DB3A23" w:rsidP="00DB3A23">
      <w:pPr>
        <w:pStyle w:val="bpuNormText"/>
      </w:pPr>
      <w:r>
        <w:rPr>
          <w:noProof/>
        </w:rPr>
        <w:drawing>
          <wp:anchor distT="0" distB="0" distL="114300" distR="114300" simplePos="0" relativeHeight="251659264" behindDoc="1" locked="0" layoutInCell="1" allowOverlap="1" wp14:anchorId="19130FC9" wp14:editId="4A1A3155">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7465F4CF" w14:textId="77777777" w:rsidR="00DB3A23" w:rsidRDefault="00DB3A23" w:rsidP="008916EC">
      <w:pPr>
        <w:pStyle w:val="FronterPage"/>
        <w:tabs>
          <w:tab w:val="clear" w:pos="720"/>
          <w:tab w:val="clear" w:pos="1440"/>
          <w:tab w:val="clear" w:pos="2160"/>
          <w:tab w:val="clear" w:pos="2880"/>
          <w:tab w:val="clear" w:pos="3600"/>
          <w:tab w:val="clear" w:pos="4320"/>
          <w:tab w:val="clear" w:pos="5040"/>
        </w:tabs>
        <w:sectPr w:rsidR="00DB3A23" w:rsidSect="00DB3A23">
          <w:type w:val="continuous"/>
          <w:pgSz w:w="12240" w:h="20160" w:code="5"/>
          <w:pgMar w:top="1440" w:right="2275" w:bottom="1440" w:left="2275" w:header="72" w:footer="720" w:gutter="0"/>
          <w:pgNumType w:start="1"/>
          <w:cols w:space="720"/>
          <w:docGrid w:linePitch="360"/>
        </w:sectPr>
      </w:pPr>
    </w:p>
    <w:p w14:paraId="3535CD20" w14:textId="00112274" w:rsidR="00CE51A8" w:rsidRPr="00CE51A8" w:rsidRDefault="00957C01" w:rsidP="00CE51A8">
      <w:pPr>
        <w:pStyle w:val="HangingAnAct"/>
      </w:pPr>
      <w:r>
        <w:rPr>
          <w:rStyle w:val="BillHead"/>
        </w:rPr>
        <w:lastRenderedPageBreak/>
        <w:t>An Act</w:t>
      </w:r>
      <w:r w:rsidR="00686AEB" w:rsidRPr="006B7FA7">
        <w:rPr>
          <w:rStyle w:val="HangingAnActChar"/>
        </w:rPr>
        <w:t xml:space="preserve"> </w:t>
      </w:r>
      <w:r w:rsidR="00A275E0">
        <w:t xml:space="preserve">concerning health care professionals and supplementing </w:t>
      </w:r>
      <w:r w:rsidR="00A85DE7">
        <w:t>Title 45 of the Revised Statutes.</w:t>
      </w:r>
    </w:p>
    <w:p w14:paraId="6A53DF2C" w14:textId="77777777" w:rsidR="000B1054" w:rsidRPr="00D71D68" w:rsidRDefault="000B1054" w:rsidP="000B1054"/>
    <w:p w14:paraId="2EA57F64" w14:textId="77777777" w:rsidR="00686AEB" w:rsidRPr="00AA7880" w:rsidRDefault="00686AEB" w:rsidP="00686AEB">
      <w:r>
        <w:tab/>
      </w:r>
      <w:r w:rsidR="00957C01">
        <w:rPr>
          <w:rStyle w:val="BillHeading2"/>
        </w:rPr>
        <w:t>Be It Enacted</w:t>
      </w:r>
      <w:r>
        <w:rPr>
          <w:rStyle w:val="BillHeading2"/>
        </w:rPr>
        <w:t xml:space="preserve"> </w:t>
      </w:r>
      <w:r w:rsidR="00957C01">
        <w:rPr>
          <w:rStyle w:val="BillLanguage"/>
        </w:rPr>
        <w:t>by the Senate and General Assembly of the State of New Jersey:</w:t>
      </w:r>
    </w:p>
    <w:p w14:paraId="1E14E217" w14:textId="7DB439E7" w:rsidR="00686AEB" w:rsidRDefault="00686AEB" w:rsidP="00686AEB"/>
    <w:p w14:paraId="091763BD" w14:textId="5FC13F9B" w:rsidR="003B6577" w:rsidRDefault="00EA5EA4" w:rsidP="00701EBE">
      <w:r>
        <w:tab/>
        <w:t>1.</w:t>
      </w:r>
      <w:r>
        <w:tab/>
      </w:r>
      <w:r w:rsidR="003B6577">
        <w:t xml:space="preserve">This act shall be known </w:t>
      </w:r>
      <w:r w:rsidR="00EC39B9">
        <w:t xml:space="preserve">and may be cited </w:t>
      </w:r>
      <w:r w:rsidR="003B6577">
        <w:t>as the “New Jersey Health Care Transparency Act.”</w:t>
      </w:r>
    </w:p>
    <w:p w14:paraId="561A04D3" w14:textId="77777777" w:rsidR="003B6577" w:rsidRDefault="003B6577" w:rsidP="00701EBE"/>
    <w:p w14:paraId="187C62EC"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2.</w:t>
      </w:r>
      <w:r w:rsidRPr="00B9773C">
        <w:rPr>
          <w:spacing w:val="0"/>
        </w:rPr>
        <w:tab/>
        <w:t>The Legislature finds and declares that:</w:t>
      </w:r>
    </w:p>
    <w:p w14:paraId="76EBBD58"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a.</w:t>
      </w:r>
      <w:r w:rsidRPr="00B9773C">
        <w:rPr>
          <w:spacing w:val="0"/>
        </w:rPr>
        <w:tab/>
        <w:t xml:space="preserve">There are a multitude of professional degrees using the term “doctor,” including “medical doctor” (M.D.); “doctor of osteopathy” (D.O.); “doctor of dental surgery” (D.D.S.); </w:t>
      </w:r>
      <w:r w:rsidRPr="00B9773C">
        <w:rPr>
          <w:rFonts w:ascii="Albertus Extra Bold" w:hAnsi="Albertus Extra Bold"/>
          <w:b/>
          <w:spacing w:val="0"/>
          <w:vertAlign w:val="superscript"/>
        </w:rPr>
        <w:t>1</w:t>
      </w:r>
      <w:r w:rsidRPr="00B9773C">
        <w:rPr>
          <w:spacing w:val="0"/>
          <w:u w:val="single"/>
        </w:rPr>
        <w:t>“doctor of medicine in dentistry” (D.M.D.);</w:t>
      </w:r>
      <w:r w:rsidRPr="00B9773C">
        <w:rPr>
          <w:rFonts w:ascii="Albertus Extra Bold" w:hAnsi="Albertus Extra Bold"/>
          <w:b/>
          <w:spacing w:val="0"/>
          <w:vertAlign w:val="superscript"/>
        </w:rPr>
        <w:t>1</w:t>
      </w:r>
      <w:r w:rsidRPr="00B9773C">
        <w:rPr>
          <w:spacing w:val="0"/>
        </w:rPr>
        <w:t xml:space="preserve"> “doctor of podiatric medicine” (D.P.M.); “doctor of optometry” (O.D.); “doctor of chiropractic” (D.C.); “doctor of nursing” (D.N.); </w:t>
      </w:r>
      <w:r w:rsidRPr="00B9773C">
        <w:rPr>
          <w:rFonts w:ascii="Albertus Extra Bold" w:hAnsi="Albertus Extra Bold"/>
          <w:b/>
          <w:spacing w:val="0"/>
          <w:vertAlign w:val="superscript"/>
        </w:rPr>
        <w:t>1</w:t>
      </w:r>
      <w:r w:rsidRPr="00B9773C">
        <w:rPr>
          <w:spacing w:val="0"/>
          <w:u w:val="single"/>
        </w:rPr>
        <w:t>“doctor of psychology” (PhD);”</w:t>
      </w:r>
      <w:r w:rsidRPr="00B9773C">
        <w:rPr>
          <w:rFonts w:ascii="Albertus Extra Bold" w:hAnsi="Albertus Extra Bold"/>
          <w:b/>
          <w:spacing w:val="0"/>
          <w:vertAlign w:val="superscript"/>
        </w:rPr>
        <w:t>1</w:t>
      </w:r>
      <w:r w:rsidRPr="00B9773C">
        <w:rPr>
          <w:spacing w:val="0"/>
        </w:rPr>
        <w:t xml:space="preserve"> and other designations which may be used by health care professionals.</w:t>
      </w:r>
    </w:p>
    <w:p w14:paraId="4CCBBFFF"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b.</w:t>
      </w:r>
      <w:r w:rsidRPr="00B9773C">
        <w:rPr>
          <w:spacing w:val="0"/>
        </w:rPr>
        <w:tab/>
        <w:t>A July 2018 study by the American Medical Association found that 27 percent of patients erroneously believe that a chiropractor is a medical doctor; 39 percent of patients erroneously believe that a doctor of nursing practice is a medical doctor; 43 percent of patients erroneously believe that a psychologist is a medical doctor; 47 percent of patients erroneously believe that an optometrist is a medical doctor; and 67 percent of patients erroneously believe a podiatrist is a medical doctor.</w:t>
      </w:r>
    </w:p>
    <w:p w14:paraId="3F916A2F"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c.</w:t>
      </w:r>
      <w:r w:rsidRPr="00B9773C">
        <w:rPr>
          <w:spacing w:val="0"/>
        </w:rPr>
        <w:tab/>
        <w:t xml:space="preserve">There are widespread differences regarding the training and qualifications required to earn the degrees of the health care professionals subject to P.L.    , c.    (C.        ) (pending before the Legislature as this bill).  These differences often concern the training and skills necessary to correctly detect, diagnose, prevent </w:t>
      </w:r>
      <w:r w:rsidRPr="00B9773C">
        <w:rPr>
          <w:rFonts w:ascii="Albertus Extra Bold" w:hAnsi="Albertus Extra Bold"/>
          <w:b/>
          <w:spacing w:val="0"/>
          <w:vertAlign w:val="superscript"/>
        </w:rPr>
        <w:t>1</w:t>
      </w:r>
      <w:r w:rsidRPr="00B9773C">
        <w:rPr>
          <w:spacing w:val="0"/>
          <w:u w:val="single"/>
        </w:rPr>
        <w:t>,</w:t>
      </w:r>
      <w:r w:rsidRPr="00B9773C">
        <w:rPr>
          <w:rFonts w:ascii="Albertus Extra Bold" w:hAnsi="Albertus Extra Bold"/>
          <w:b/>
          <w:spacing w:val="0"/>
          <w:vertAlign w:val="superscript"/>
        </w:rPr>
        <w:t>1</w:t>
      </w:r>
      <w:r w:rsidRPr="00B9773C">
        <w:rPr>
          <w:spacing w:val="0"/>
        </w:rPr>
        <w:t xml:space="preserve"> and treat serious health care conditions.</w:t>
      </w:r>
    </w:p>
    <w:p w14:paraId="48A37107"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d.</w:t>
      </w:r>
      <w:r w:rsidRPr="00B9773C">
        <w:rPr>
          <w:spacing w:val="0"/>
        </w:rPr>
        <w:tab/>
        <w:t xml:space="preserve">There is a compelling </w:t>
      </w:r>
      <w:r w:rsidRPr="00B9773C">
        <w:rPr>
          <w:rFonts w:ascii="Albertus Extra Bold" w:hAnsi="Albertus Extra Bold"/>
          <w:b/>
          <w:spacing w:val="0"/>
          <w:vertAlign w:val="superscript"/>
        </w:rPr>
        <w:t>1</w:t>
      </w:r>
      <w:r w:rsidRPr="00B9773C">
        <w:rPr>
          <w:rFonts w:ascii="Albertus Extra Bold" w:hAnsi="Albertus Extra Bold"/>
          <w:b/>
          <w:spacing w:val="0"/>
        </w:rPr>
        <w:t>[</w:t>
      </w:r>
      <w:r w:rsidRPr="00B9773C">
        <w:rPr>
          <w:spacing w:val="0"/>
        </w:rPr>
        <w:t>state</w:t>
      </w:r>
      <w:r w:rsidRPr="00B9773C">
        <w:rPr>
          <w:rFonts w:ascii="Albertus Extra Bold" w:hAnsi="Albertus Extra Bold"/>
          <w:b/>
          <w:spacing w:val="0"/>
        </w:rPr>
        <w:t>]</w:t>
      </w:r>
      <w:r w:rsidRPr="00B9773C">
        <w:rPr>
          <w:spacing w:val="0"/>
        </w:rPr>
        <w:t xml:space="preserve"> </w:t>
      </w:r>
      <w:r w:rsidRPr="00B9773C">
        <w:rPr>
          <w:spacing w:val="0"/>
          <w:u w:val="single"/>
        </w:rPr>
        <w:t>State</w:t>
      </w:r>
      <w:r w:rsidRPr="00B9773C">
        <w:rPr>
          <w:rFonts w:ascii="Albertus Extra Bold" w:hAnsi="Albertus Extra Bold"/>
          <w:b/>
          <w:spacing w:val="0"/>
          <w:vertAlign w:val="superscript"/>
        </w:rPr>
        <w:t>1</w:t>
      </w:r>
      <w:r w:rsidRPr="00B9773C">
        <w:rPr>
          <w:spacing w:val="0"/>
        </w:rPr>
        <w:t xml:space="preserve"> interest in patients being promptly and clearly informed of the training and qualifications of the health care professionals who provide health care services. </w:t>
      </w:r>
    </w:p>
    <w:p w14:paraId="43793DE0" w14:textId="4133FF39" w:rsidR="005A576D" w:rsidRPr="00D71D68" w:rsidRDefault="00B9773C" w:rsidP="00B9773C">
      <w:r w:rsidRPr="00B9773C">
        <w:rPr>
          <w:spacing w:val="0"/>
        </w:rPr>
        <w:tab/>
        <w:t>e.</w:t>
      </w:r>
      <w:r w:rsidRPr="00B9773C">
        <w:rPr>
          <w:spacing w:val="0"/>
        </w:rPr>
        <w:tab/>
        <w:t xml:space="preserve">There is a compelling </w:t>
      </w:r>
      <w:r w:rsidRPr="00B9773C">
        <w:rPr>
          <w:rFonts w:ascii="Albertus Extra Bold" w:hAnsi="Albertus Extra Bold"/>
          <w:b/>
          <w:spacing w:val="0"/>
          <w:vertAlign w:val="superscript"/>
        </w:rPr>
        <w:t>1</w:t>
      </w:r>
      <w:r w:rsidRPr="00B9773C">
        <w:rPr>
          <w:rFonts w:ascii="Albertus Extra Bold" w:hAnsi="Albertus Extra Bold"/>
          <w:b/>
          <w:spacing w:val="0"/>
        </w:rPr>
        <w:t>[</w:t>
      </w:r>
      <w:r w:rsidRPr="00B9773C">
        <w:rPr>
          <w:spacing w:val="0"/>
        </w:rPr>
        <w:t>state</w:t>
      </w:r>
      <w:r w:rsidRPr="00B9773C">
        <w:rPr>
          <w:rFonts w:ascii="Albertus Extra Bold" w:hAnsi="Albertus Extra Bold"/>
          <w:b/>
          <w:spacing w:val="0"/>
        </w:rPr>
        <w:t>]</w:t>
      </w:r>
      <w:r w:rsidRPr="00B9773C">
        <w:rPr>
          <w:spacing w:val="0"/>
        </w:rPr>
        <w:t xml:space="preserve"> </w:t>
      </w:r>
      <w:r w:rsidRPr="00B9773C">
        <w:rPr>
          <w:spacing w:val="0"/>
          <w:u w:val="single"/>
        </w:rPr>
        <w:t>State</w:t>
      </w:r>
      <w:r w:rsidRPr="00B9773C">
        <w:rPr>
          <w:rFonts w:ascii="Albertus Extra Bold" w:hAnsi="Albertus Extra Bold"/>
          <w:b/>
          <w:spacing w:val="0"/>
          <w:vertAlign w:val="superscript"/>
        </w:rPr>
        <w:t>1</w:t>
      </w:r>
      <w:r w:rsidRPr="00B9773C">
        <w:rPr>
          <w:spacing w:val="0"/>
        </w:rPr>
        <w:t xml:space="preserve"> interest in the public being protected from potentially misleading and deceptive health care advertising that might cause patients to have undue expectations regarding their treatment and outcome.</w:t>
      </w:r>
    </w:p>
    <w:p w14:paraId="762A7EA9" w14:textId="2E2121DC" w:rsidR="00003C5E" w:rsidRDefault="00686AEB" w:rsidP="00686AEB">
      <w:r>
        <w:tab/>
      </w:r>
    </w:p>
    <w:p w14:paraId="56DF6E78"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3.</w:t>
      </w:r>
      <w:r w:rsidRPr="00B9773C">
        <w:rPr>
          <w:spacing w:val="0"/>
        </w:rPr>
        <w:tab/>
        <w:t>As used in this act:</w:t>
      </w:r>
    </w:p>
    <w:p w14:paraId="549DCF8E"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“Advertisement” means any communication or statement</w:t>
      </w:r>
      <w:r w:rsidRPr="00B9773C">
        <w:rPr>
          <w:rFonts w:ascii="Albertus Extra Bold" w:hAnsi="Albertus Extra Bold"/>
          <w:b/>
          <w:spacing w:val="0"/>
          <w:vertAlign w:val="superscript"/>
        </w:rPr>
        <w:t xml:space="preserve"> 1</w:t>
      </w:r>
      <w:r w:rsidRPr="00B9773C">
        <w:rPr>
          <w:spacing w:val="0"/>
          <w:u w:val="single"/>
        </w:rPr>
        <w:t>that is directly controlled or administered by a health care professional or a health care professional’s office personnel</w:t>
      </w:r>
      <w:r w:rsidRPr="00B9773C">
        <w:rPr>
          <w:rFonts w:ascii="Albertus Extra Bold" w:hAnsi="Albertus Extra Bold"/>
          <w:b/>
          <w:spacing w:val="0"/>
          <w:vertAlign w:val="superscript"/>
        </w:rPr>
        <w:t>1</w:t>
      </w:r>
      <w:r w:rsidRPr="00B9773C">
        <w:rPr>
          <w:spacing w:val="0"/>
        </w:rPr>
        <w:t xml:space="preserve">, whether printed, electronic or oral, that names the health care professional in relation to </w:t>
      </w:r>
      <w:r w:rsidRPr="00B9773C">
        <w:rPr>
          <w:spacing w:val="0"/>
        </w:rPr>
        <w:lastRenderedPageBreak/>
        <w:t xml:space="preserve">his or her practice, profession, or institution in which the individual is employed, volunteers or otherwise provides health care services.  This includes business cards, letterhead, patient brochures, e-mail, Internet, audio and video, and any other communication or statement used in the course of business </w:t>
      </w:r>
      <w:r w:rsidRPr="00B9773C">
        <w:rPr>
          <w:rFonts w:ascii="Albertus Extra Bold" w:hAnsi="Albertus Extra Bold"/>
          <w:b/>
          <w:spacing w:val="0"/>
          <w:vertAlign w:val="superscript"/>
        </w:rPr>
        <w:t>1</w:t>
      </w:r>
      <w:r w:rsidRPr="00B9773C">
        <w:rPr>
          <w:spacing w:val="0"/>
          <w:u w:val="single"/>
        </w:rPr>
        <w:t>or where the health care professional is utilizing a professional degree or license to influence opinion or infer expertise in a health care topic</w:t>
      </w:r>
      <w:r w:rsidRPr="00B9773C">
        <w:rPr>
          <w:rFonts w:ascii="Albertus Extra Bold" w:hAnsi="Albertus Extra Bold"/>
          <w:b/>
          <w:spacing w:val="0"/>
          <w:vertAlign w:val="superscript"/>
        </w:rPr>
        <w:t>1</w:t>
      </w:r>
      <w:r w:rsidRPr="00B9773C">
        <w:rPr>
          <w:spacing w:val="0"/>
        </w:rPr>
        <w:t>. “Advertisement” does not include office building placards or exterior building signage.</w:t>
      </w:r>
    </w:p>
    <w:p w14:paraId="45304BE2"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 xml:space="preserve">“Health care professional” means a person licensed, certified, registered or otherwise authorized </w:t>
      </w:r>
      <w:r w:rsidRPr="00B9773C">
        <w:rPr>
          <w:rFonts w:ascii="Albertus Extra Bold" w:hAnsi="Albertus Extra Bold"/>
          <w:b/>
          <w:spacing w:val="0"/>
          <w:vertAlign w:val="superscript"/>
        </w:rPr>
        <w:t>1</w:t>
      </w:r>
      <w:r w:rsidRPr="00B9773C">
        <w:rPr>
          <w:rFonts w:ascii="Albertus Extra Bold" w:hAnsi="Albertus Extra Bold"/>
          <w:b/>
          <w:spacing w:val="0"/>
        </w:rPr>
        <w:t>[</w:t>
      </w:r>
      <w:r w:rsidRPr="00B9773C">
        <w:rPr>
          <w:spacing w:val="0"/>
        </w:rPr>
        <w:t>by any entity designated in section 2 of P.L.1978, c.73 (C.45:1-15)</w:t>
      </w:r>
      <w:r w:rsidRPr="00B9773C">
        <w:rPr>
          <w:rFonts w:ascii="Albertus Extra Bold" w:hAnsi="Albertus Extra Bold"/>
          <w:b/>
          <w:spacing w:val="0"/>
        </w:rPr>
        <w:t>]</w:t>
      </w:r>
      <w:r w:rsidRPr="00B9773C">
        <w:rPr>
          <w:spacing w:val="0"/>
        </w:rPr>
        <w:t xml:space="preserve"> </w:t>
      </w:r>
      <w:r w:rsidRPr="00B9773C">
        <w:rPr>
          <w:spacing w:val="0"/>
          <w:u w:val="single"/>
        </w:rPr>
        <w:t>pursuant to Title 45 or Title 52 of the Revised Statutes</w:t>
      </w:r>
      <w:r w:rsidRPr="00B9773C">
        <w:rPr>
          <w:rFonts w:ascii="Albertus Extra Bold" w:hAnsi="Albertus Extra Bold"/>
          <w:b/>
          <w:spacing w:val="0"/>
          <w:vertAlign w:val="superscript"/>
        </w:rPr>
        <w:t>1</w:t>
      </w:r>
      <w:r w:rsidRPr="00B9773C">
        <w:rPr>
          <w:spacing w:val="0"/>
        </w:rPr>
        <w:t xml:space="preserve">, or by any principal department of the Executive Branch of State government or any entity within any department or any other entity hereafter created to license or otherwise regulate a health care profession.  </w:t>
      </w:r>
      <w:r w:rsidRPr="00B9773C">
        <w:rPr>
          <w:rFonts w:ascii="Albertus Extra Bold" w:hAnsi="Albertus Extra Bold"/>
          <w:b/>
          <w:spacing w:val="0"/>
          <w:vertAlign w:val="superscript"/>
        </w:rPr>
        <w:t>1</w:t>
      </w:r>
      <w:r w:rsidRPr="00B9773C">
        <w:rPr>
          <w:spacing w:val="0"/>
          <w:u w:val="single"/>
        </w:rPr>
        <w:t xml:space="preserve">”Health care professional” shall include, but shall not be limited to, health care professionals regulated by the following entities: </w:t>
      </w:r>
      <w:r w:rsidRPr="00B9773C">
        <w:rPr>
          <w:color w:val="0D0D0D" w:themeColor="text1" w:themeTint="F2"/>
          <w:spacing w:val="0"/>
          <w:u w:val="single"/>
        </w:rPr>
        <w:t>the State Board of Medical Examiners, the New Jersey Board of Nursing, the New Jersey State Board of Dentistry, the New Jersey State Board of Optometrists, the Board of Pharmacy, the State Board of Chiropractic Examiners, the Acupuncture Examining Board, the State Board of Physical Therapy Examiners, the Orthotics and Prosthetics Board of Examiners, the State Board of Psychological Examiners, the State Board of Examiners of Ophthalmic Dispensers and Ophthalmic Technicians, the Audiology and Speech-Language Pathology Advisory Committee, the Occupational Therapy Advisory Council and the Certified Psychoanalysts Advisory Committee.</w:t>
      </w:r>
      <w:r w:rsidRPr="00B9773C">
        <w:rPr>
          <w:rFonts w:ascii="Albertus Extra Bold" w:hAnsi="Albertus Extra Bold" w:cs="Calibri"/>
          <w:b/>
          <w:color w:val="0D0D0D" w:themeColor="text1" w:themeTint="F2"/>
          <w:spacing w:val="0"/>
          <w:vertAlign w:val="superscript"/>
        </w:rPr>
        <w:t>1</w:t>
      </w:r>
      <w:r w:rsidRPr="00B9773C">
        <w:rPr>
          <w:spacing w:val="0"/>
        </w:rPr>
        <w:t xml:space="preserve"> “Health care professional” </w:t>
      </w:r>
      <w:r w:rsidRPr="00B9773C">
        <w:rPr>
          <w:rFonts w:ascii="Albertus Extra Bold" w:hAnsi="Albertus Extra Bold"/>
          <w:b/>
          <w:spacing w:val="0"/>
          <w:vertAlign w:val="superscript"/>
        </w:rPr>
        <w:t>1</w:t>
      </w:r>
      <w:r w:rsidRPr="00B9773C">
        <w:rPr>
          <w:spacing w:val="0"/>
          <w:u w:val="single"/>
        </w:rPr>
        <w:t>for purposes of this act</w:t>
      </w:r>
      <w:r w:rsidRPr="00B9773C">
        <w:rPr>
          <w:rFonts w:ascii="Albertus Extra Bold" w:hAnsi="Albertus Extra Bold"/>
          <w:b/>
          <w:spacing w:val="0"/>
          <w:vertAlign w:val="superscript"/>
        </w:rPr>
        <w:t>1</w:t>
      </w:r>
      <w:r w:rsidRPr="00B9773C">
        <w:rPr>
          <w:spacing w:val="0"/>
        </w:rPr>
        <w:t xml:space="preserve"> does not include individuals licensed in </w:t>
      </w:r>
      <w:r w:rsidRPr="00B9773C">
        <w:rPr>
          <w:rFonts w:ascii="Albertus Extra Bold" w:hAnsi="Albertus Extra Bold"/>
          <w:b/>
          <w:spacing w:val="0"/>
          <w:vertAlign w:val="superscript"/>
        </w:rPr>
        <w:t>1</w:t>
      </w:r>
      <w:r w:rsidRPr="00B9773C">
        <w:rPr>
          <w:rFonts w:ascii="Albertus Extra Bold" w:hAnsi="Albertus Extra Bold"/>
          <w:b/>
          <w:spacing w:val="0"/>
        </w:rPr>
        <w:t>[</w:t>
      </w:r>
      <w:proofErr w:type="spellStart"/>
      <w:r w:rsidRPr="00B9773C">
        <w:rPr>
          <w:spacing w:val="0"/>
        </w:rPr>
        <w:t>electrology</w:t>
      </w:r>
      <w:proofErr w:type="spellEnd"/>
      <w:r w:rsidRPr="00B9773C">
        <w:rPr>
          <w:spacing w:val="0"/>
        </w:rPr>
        <w:t>; genetic counseling; massage and bodywork therapy; mortuary science; or</w:t>
      </w:r>
      <w:r w:rsidRPr="00B9773C">
        <w:rPr>
          <w:rFonts w:ascii="Albertus Extra Bold" w:hAnsi="Albertus Extra Bold"/>
          <w:b/>
          <w:spacing w:val="0"/>
        </w:rPr>
        <w:t>]</w:t>
      </w:r>
      <w:r w:rsidRPr="00B9773C">
        <w:rPr>
          <w:rFonts w:ascii="Albertus Extra Bold" w:hAnsi="Albertus Extra Bold"/>
          <w:b/>
          <w:spacing w:val="0"/>
          <w:vertAlign w:val="superscript"/>
        </w:rPr>
        <w:t>1</w:t>
      </w:r>
      <w:r w:rsidRPr="00B9773C">
        <w:rPr>
          <w:spacing w:val="0"/>
        </w:rPr>
        <w:t xml:space="preserve"> veterinarian medicine </w:t>
      </w:r>
      <w:r w:rsidRPr="00B9773C">
        <w:rPr>
          <w:rFonts w:ascii="Albertus Extra Bold" w:hAnsi="Albertus Extra Bold"/>
          <w:b/>
          <w:spacing w:val="0"/>
          <w:vertAlign w:val="superscript"/>
        </w:rPr>
        <w:t>1</w:t>
      </w:r>
      <w:r w:rsidRPr="00B9773C">
        <w:rPr>
          <w:spacing w:val="0"/>
          <w:u w:val="single"/>
        </w:rPr>
        <w:t>or health care professionals working in non-patient care settings, and who do not have any direct patient care interactions</w:t>
      </w:r>
      <w:r w:rsidRPr="00B9773C">
        <w:rPr>
          <w:rFonts w:ascii="Albertus Extra Bold" w:hAnsi="Albertus Extra Bold"/>
          <w:b/>
          <w:spacing w:val="0"/>
          <w:vertAlign w:val="superscript"/>
        </w:rPr>
        <w:t>1</w:t>
      </w:r>
      <w:r w:rsidRPr="00B9773C">
        <w:rPr>
          <w:spacing w:val="0"/>
        </w:rPr>
        <w:t>.</w:t>
      </w:r>
    </w:p>
    <w:p w14:paraId="68DBFA03"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B9773C">
        <w:rPr>
          <w:spacing w:val="0"/>
        </w:rPr>
        <w:tab/>
      </w:r>
      <w:r w:rsidRPr="00B9773C">
        <w:rPr>
          <w:rFonts w:ascii="Albertus Extra Bold" w:hAnsi="Albertus Extra Bold"/>
          <w:b/>
          <w:vertAlign w:val="superscript"/>
        </w:rPr>
        <w:t>1</w:t>
      </w:r>
      <w:r w:rsidRPr="00B9773C">
        <w:rPr>
          <w:spacing w:val="0"/>
          <w:u w:val="single"/>
        </w:rPr>
        <w:t>"Hospital" means an acute care general hospital licensed pursuant to P.L.1971, c.136 (C.26:2H-1 et seq.).</w:t>
      </w:r>
      <w:r w:rsidRPr="00B9773C">
        <w:rPr>
          <w:rFonts w:ascii="Albertus Extra Bold" w:hAnsi="Albertus Extra Bold"/>
          <w:b/>
          <w:vertAlign w:val="superscript"/>
        </w:rPr>
        <w:t>1</w:t>
      </w:r>
    </w:p>
    <w:p w14:paraId="5A1327EB"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“Licensee” means a health care professional with an active New Jersey license, certification, registration, or other valid authorization.</w:t>
      </w:r>
    </w:p>
    <w:p w14:paraId="2BEF529D"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B9773C">
        <w:rPr>
          <w:spacing w:val="0"/>
        </w:rPr>
        <w:tab/>
      </w:r>
      <w:r w:rsidRPr="00B9773C">
        <w:rPr>
          <w:rFonts w:ascii="Albertus Extra Bold" w:hAnsi="Albertus Extra Bold"/>
          <w:b/>
          <w:vertAlign w:val="superscript"/>
        </w:rPr>
        <w:t>1</w:t>
      </w:r>
      <w:r w:rsidRPr="00B9773C">
        <w:rPr>
          <w:spacing w:val="0"/>
          <w:u w:val="single"/>
        </w:rPr>
        <w:t>"Long-term care facility" means a nursing home, assisted living residence, comprehensive personal care home, residential health care facility, or dementia care home licensed pursuant to P.L.1971, c.136 (C.26:2H-1 et seq.).</w:t>
      </w:r>
      <w:r w:rsidRPr="00B9773C">
        <w:rPr>
          <w:rFonts w:ascii="Albertus Extra Bold" w:hAnsi="Albertus Extra Bold"/>
          <w:b/>
          <w:vertAlign w:val="superscript"/>
        </w:rPr>
        <w:t>1</w:t>
      </w:r>
    </w:p>
    <w:p w14:paraId="17412EA0"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B9773C">
        <w:rPr>
          <w:spacing w:val="0"/>
        </w:rPr>
        <w:tab/>
      </w:r>
      <w:r w:rsidRPr="00B9773C">
        <w:rPr>
          <w:rFonts w:ascii="Albertus Extra Bold" w:hAnsi="Albertus Extra Bold"/>
          <w:b/>
          <w:spacing w:val="0"/>
          <w:vertAlign w:val="superscript"/>
        </w:rPr>
        <w:t>1</w:t>
      </w:r>
      <w:r w:rsidRPr="00B9773C">
        <w:rPr>
          <w:spacing w:val="0"/>
          <w:u w:val="single"/>
        </w:rPr>
        <w:t>“Professional degree” means the academic degree conferred to a health care professional, including, but not limited to, “medical doctor” (M.D.); “doctor of osteopathy” (D.O.); “doctor of dental surgery” (D.D.S.); “doctor of medicine in dentistry” (D.M.D.); “doctor of podiatric medicine” (D.P.M.); “doctor of optometry” (O.D.); “doctor of chiropractic” (D.C.); and “doctor of nursing” (D.N.).</w:t>
      </w:r>
    </w:p>
    <w:p w14:paraId="6655AB6A" w14:textId="3AA65E95" w:rsidR="009C75F8" w:rsidRDefault="00B9773C" w:rsidP="00B9773C">
      <w:r w:rsidRPr="00B9773C">
        <w:rPr>
          <w:spacing w:val="0"/>
        </w:rPr>
        <w:lastRenderedPageBreak/>
        <w:tab/>
      </w:r>
      <w:r w:rsidRPr="00B9773C">
        <w:rPr>
          <w:spacing w:val="0"/>
          <w:u w:val="single"/>
        </w:rPr>
        <w:t>“Professional license” means the credential issued by the State to identify the profession practiced by a health care professional, including, but not limited to, “physician,” “chiropractor,” “advanced  practice nurse,” “dentist,” “optometrist,” “psychologist,” “physician assistant,” “acupuncturist,” and “podiatrist.”</w:t>
      </w:r>
      <w:r w:rsidRPr="00B9773C">
        <w:rPr>
          <w:rFonts w:ascii="Albertus Extra Bold" w:hAnsi="Albertus Extra Bold"/>
          <w:b/>
          <w:spacing w:val="0"/>
          <w:vertAlign w:val="superscript"/>
        </w:rPr>
        <w:t>1</w:t>
      </w:r>
    </w:p>
    <w:p w14:paraId="15F9E3F3" w14:textId="78A153B8" w:rsidR="00B94EF1" w:rsidRDefault="00B94EF1" w:rsidP="00686AEB">
      <w:r>
        <w:tab/>
      </w:r>
    </w:p>
    <w:p w14:paraId="4B97AA7A"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4.</w:t>
      </w:r>
      <w:r w:rsidRPr="00B9773C">
        <w:rPr>
          <w:spacing w:val="0"/>
        </w:rPr>
        <w:tab/>
        <w:t xml:space="preserve">a.  An advertisement for health care services that includes the name of a health care professional shall identify the type of </w:t>
      </w:r>
      <w:r w:rsidRPr="00B9773C">
        <w:rPr>
          <w:rFonts w:ascii="Albertus Extra Bold" w:hAnsi="Albertus Extra Bold"/>
          <w:b/>
          <w:spacing w:val="0"/>
          <w:vertAlign w:val="superscript"/>
        </w:rPr>
        <w:t>1</w:t>
      </w:r>
      <w:r w:rsidRPr="00B9773C">
        <w:rPr>
          <w:rFonts w:ascii="Albertus Extra Bold" w:hAnsi="Albertus Extra Bold"/>
          <w:b/>
          <w:spacing w:val="0"/>
        </w:rPr>
        <w:t>[</w:t>
      </w:r>
      <w:r w:rsidRPr="00B9773C">
        <w:rPr>
          <w:spacing w:val="0"/>
        </w:rPr>
        <w:t>licensure</w:t>
      </w:r>
      <w:r w:rsidRPr="00B9773C">
        <w:rPr>
          <w:rFonts w:ascii="Albertus Extra Bold" w:hAnsi="Albertus Extra Bold"/>
          <w:b/>
          <w:spacing w:val="0"/>
        </w:rPr>
        <w:t>]</w:t>
      </w:r>
      <w:r w:rsidRPr="00B9773C">
        <w:rPr>
          <w:spacing w:val="0"/>
        </w:rPr>
        <w:t xml:space="preserve"> </w:t>
      </w:r>
      <w:r w:rsidRPr="00B9773C">
        <w:rPr>
          <w:spacing w:val="0"/>
          <w:u w:val="single"/>
        </w:rPr>
        <w:t>professional license and professional degree</w:t>
      </w:r>
      <w:r w:rsidRPr="00B9773C">
        <w:rPr>
          <w:rFonts w:ascii="Albertus Extra Bold" w:hAnsi="Albertus Extra Bold"/>
          <w:b/>
          <w:spacing w:val="0"/>
          <w:vertAlign w:val="superscript"/>
        </w:rPr>
        <w:t>1</w:t>
      </w:r>
      <w:r w:rsidRPr="00B9773C">
        <w:rPr>
          <w:spacing w:val="0"/>
        </w:rPr>
        <w:t xml:space="preserve"> issued to the health care professional and shall not contain deceptive or misleading information, including, but not limited to, any affirmative communication or representation that misstates, falsely describes, holds out, or falsely details the health care professional’s skills, training, expertise, education, public or private board certification, or licensure. </w:t>
      </w:r>
    </w:p>
    <w:p w14:paraId="1473E5D0"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b.</w:t>
      </w:r>
      <w:r w:rsidRPr="00B9773C">
        <w:rPr>
          <w:spacing w:val="0"/>
        </w:rPr>
        <w:tab/>
      </w:r>
      <w:r w:rsidRPr="00B9773C">
        <w:rPr>
          <w:rFonts w:ascii="Albertus Extra Bold" w:hAnsi="Albertus Extra Bold"/>
          <w:b/>
          <w:spacing w:val="0"/>
          <w:vertAlign w:val="superscript"/>
        </w:rPr>
        <w:t>1</w:t>
      </w:r>
      <w:r w:rsidRPr="00B9773C">
        <w:rPr>
          <w:rFonts w:ascii="Albertus Extra Bold" w:hAnsi="Albertus Extra Bold"/>
          <w:b/>
          <w:spacing w:val="0"/>
        </w:rPr>
        <w:t>[</w:t>
      </w:r>
      <w:r w:rsidRPr="00B9773C">
        <w:rPr>
          <w:spacing w:val="0"/>
        </w:rPr>
        <w:t>A</w:t>
      </w:r>
      <w:r w:rsidRPr="00B9773C">
        <w:rPr>
          <w:rFonts w:ascii="Albertus Extra Bold" w:hAnsi="Albertus Extra Bold"/>
          <w:b/>
          <w:spacing w:val="0"/>
        </w:rPr>
        <w:t>]</w:t>
      </w:r>
      <w:r w:rsidRPr="00B9773C">
        <w:rPr>
          <w:spacing w:val="0"/>
        </w:rPr>
        <w:t xml:space="preserve"> </w:t>
      </w:r>
      <w:r w:rsidRPr="00B9773C">
        <w:rPr>
          <w:spacing w:val="0"/>
          <w:u w:val="single"/>
        </w:rPr>
        <w:t>When providing in-person care, a</w:t>
      </w:r>
      <w:r w:rsidRPr="00B9773C">
        <w:rPr>
          <w:rFonts w:ascii="Albertus Extra Bold" w:hAnsi="Albertus Extra Bold"/>
          <w:b/>
          <w:spacing w:val="0"/>
          <w:vertAlign w:val="superscript"/>
        </w:rPr>
        <w:t>1</w:t>
      </w:r>
      <w:r w:rsidRPr="00B9773C">
        <w:rPr>
          <w:spacing w:val="0"/>
        </w:rPr>
        <w:t xml:space="preserve"> health care professional shall communicate the </w:t>
      </w:r>
      <w:r w:rsidRPr="00B9773C">
        <w:rPr>
          <w:rFonts w:ascii="Albertus Extra Bold" w:hAnsi="Albertus Extra Bold"/>
          <w:b/>
          <w:spacing w:val="0"/>
          <w:vertAlign w:val="superscript"/>
        </w:rPr>
        <w:t>1</w:t>
      </w:r>
      <w:r w:rsidRPr="00B9773C">
        <w:rPr>
          <w:rFonts w:ascii="Albertus Extra Bold" w:hAnsi="Albertus Extra Bold"/>
          <w:b/>
          <w:spacing w:val="0"/>
        </w:rPr>
        <w:t>[</w:t>
      </w:r>
      <w:r w:rsidRPr="00B9773C">
        <w:rPr>
          <w:spacing w:val="0"/>
        </w:rPr>
        <w:t>specific licensure</w:t>
      </w:r>
      <w:r w:rsidRPr="00B9773C">
        <w:rPr>
          <w:rFonts w:ascii="Albertus Extra Bold" w:hAnsi="Albertus Extra Bold"/>
          <w:b/>
          <w:spacing w:val="0"/>
        </w:rPr>
        <w:t>]</w:t>
      </w:r>
      <w:r w:rsidRPr="00B9773C">
        <w:rPr>
          <w:spacing w:val="0"/>
        </w:rPr>
        <w:t xml:space="preserve"> </w:t>
      </w:r>
      <w:r w:rsidRPr="00B9773C">
        <w:rPr>
          <w:spacing w:val="0"/>
          <w:u w:val="single"/>
        </w:rPr>
        <w:t>professional licensure and professional degree</w:t>
      </w:r>
      <w:r w:rsidRPr="00B9773C">
        <w:rPr>
          <w:rFonts w:ascii="Albertus Extra Bold" w:hAnsi="Albertus Extra Bold"/>
          <w:b/>
          <w:spacing w:val="0"/>
          <w:vertAlign w:val="superscript"/>
        </w:rPr>
        <w:t>1</w:t>
      </w:r>
      <w:r w:rsidRPr="00B9773C">
        <w:rPr>
          <w:spacing w:val="0"/>
        </w:rPr>
        <w:t xml:space="preserve"> held by the professional in the following formats:</w:t>
      </w:r>
    </w:p>
    <w:p w14:paraId="3D441EBA"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(1)</w:t>
      </w:r>
      <w:r w:rsidRPr="00B9773C">
        <w:rPr>
          <w:spacing w:val="0"/>
        </w:rPr>
        <w:tab/>
        <w:t>a name tag</w:t>
      </w:r>
      <w:r w:rsidRPr="00B9773C">
        <w:rPr>
          <w:rFonts w:ascii="Albertus Extra Bold" w:hAnsi="Albertus Extra Bold"/>
          <w:b/>
          <w:spacing w:val="0"/>
          <w:vertAlign w:val="superscript"/>
        </w:rPr>
        <w:t xml:space="preserve"> 1</w:t>
      </w:r>
      <w:r w:rsidRPr="00B9773C">
        <w:rPr>
          <w:spacing w:val="0"/>
          <w:u w:val="single"/>
        </w:rPr>
        <w:t>or embroidered identification</w:t>
      </w:r>
      <w:r w:rsidRPr="00B9773C">
        <w:rPr>
          <w:rFonts w:ascii="Albertus Extra Bold" w:hAnsi="Albertus Extra Bold"/>
          <w:b/>
          <w:spacing w:val="0"/>
          <w:vertAlign w:val="superscript"/>
        </w:rPr>
        <w:t>1</w:t>
      </w:r>
      <w:r w:rsidRPr="00B9773C">
        <w:rPr>
          <w:spacing w:val="0"/>
        </w:rPr>
        <w:t xml:space="preserve"> to be worn during all patient encounters that is to include </w:t>
      </w:r>
      <w:r w:rsidRPr="00B9773C">
        <w:rPr>
          <w:rFonts w:ascii="Albertus Extra Bold" w:hAnsi="Albertus Extra Bold"/>
          <w:b/>
          <w:spacing w:val="0"/>
          <w:vertAlign w:val="superscript"/>
        </w:rPr>
        <w:t>1</w:t>
      </w:r>
      <w:r w:rsidRPr="00B9773C">
        <w:rPr>
          <w:spacing w:val="0"/>
          <w:u w:val="single"/>
        </w:rPr>
        <w:t>at a minimum</w:t>
      </w:r>
      <w:r w:rsidRPr="00B9773C">
        <w:rPr>
          <w:rFonts w:ascii="Albertus Extra Bold" w:hAnsi="Albertus Extra Bold"/>
          <w:b/>
          <w:spacing w:val="0"/>
          <w:vertAlign w:val="superscript"/>
        </w:rPr>
        <w:t>1</w:t>
      </w:r>
      <w:r w:rsidRPr="00B9773C">
        <w:rPr>
          <w:spacing w:val="0"/>
        </w:rPr>
        <w:t>:</w:t>
      </w:r>
    </w:p>
    <w:p w14:paraId="795B87F4"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 xml:space="preserve">(a) </w:t>
      </w:r>
      <w:r w:rsidRPr="00B9773C">
        <w:rPr>
          <w:rFonts w:ascii="Albertus Extra Bold" w:hAnsi="Albertus Extra Bold"/>
          <w:b/>
          <w:spacing w:val="0"/>
          <w:vertAlign w:val="superscript"/>
        </w:rPr>
        <w:t>1</w:t>
      </w:r>
      <w:r w:rsidRPr="00B9773C">
        <w:rPr>
          <w:rFonts w:ascii="Albertus Extra Bold" w:hAnsi="Albertus Extra Bold"/>
          <w:b/>
          <w:spacing w:val="0"/>
        </w:rPr>
        <w:t>[</w:t>
      </w:r>
      <w:r w:rsidRPr="00B9773C">
        <w:rPr>
          <w:spacing w:val="0"/>
        </w:rPr>
        <w:t>a recent photograph of the health care professional</w:t>
      </w:r>
      <w:r w:rsidRPr="00B9773C">
        <w:rPr>
          <w:rFonts w:ascii="Albertus Extra Bold" w:hAnsi="Albertus Extra Bold"/>
          <w:b/>
          <w:spacing w:val="0"/>
        </w:rPr>
        <w:t>]</w:t>
      </w:r>
      <w:r w:rsidRPr="00B9773C">
        <w:rPr>
          <w:spacing w:val="0"/>
        </w:rPr>
        <w:t xml:space="preserve"> </w:t>
      </w:r>
      <w:r w:rsidRPr="00B9773C">
        <w:rPr>
          <w:spacing w:val="0"/>
          <w:u w:val="single"/>
        </w:rPr>
        <w:t xml:space="preserve">the full name of the health care professional; however, in a hospital, </w:t>
      </w:r>
      <w:r w:rsidRPr="00B9773C">
        <w:rPr>
          <w:u w:val="single"/>
        </w:rPr>
        <w:t>licensed ambulatory care facility or behavioral health care facility,</w:t>
      </w:r>
      <w:r w:rsidRPr="00B9773C">
        <w:rPr>
          <w:spacing w:val="0"/>
          <w:u w:val="single"/>
        </w:rPr>
        <w:t xml:space="preserve"> or long-term care facility</w:t>
      </w:r>
      <w:r w:rsidRPr="00B9773C">
        <w:rPr>
          <w:rFonts w:ascii="Albertus Extra Bold" w:hAnsi="Albertus Extra Bold"/>
          <w:u w:val="single"/>
        </w:rPr>
        <w:t xml:space="preserve"> </w:t>
      </w:r>
      <w:r w:rsidRPr="00B9773C">
        <w:rPr>
          <w:spacing w:val="0"/>
          <w:u w:val="single"/>
        </w:rPr>
        <w:t>and at the discretion of facility administrators, either the health care professional’s full first name and last name or the full first name and first letter of the last name</w:t>
      </w:r>
      <w:r w:rsidRPr="00B9773C">
        <w:rPr>
          <w:rFonts w:ascii="Albertus Extra Bold" w:hAnsi="Albertus Extra Bold"/>
          <w:b/>
          <w:spacing w:val="0"/>
          <w:vertAlign w:val="superscript"/>
        </w:rPr>
        <w:t>1</w:t>
      </w:r>
      <w:r w:rsidRPr="00B9773C">
        <w:rPr>
          <w:spacing w:val="0"/>
        </w:rPr>
        <w:t>;</w:t>
      </w:r>
    </w:p>
    <w:p w14:paraId="477B994C"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 xml:space="preserve">      (b) </w:t>
      </w:r>
      <w:r w:rsidRPr="00B9773C">
        <w:rPr>
          <w:rFonts w:ascii="Albertus Extra Bold" w:hAnsi="Albertus Extra Bold"/>
          <w:b/>
          <w:spacing w:val="0"/>
          <w:vertAlign w:val="superscript"/>
        </w:rPr>
        <w:t>1</w:t>
      </w:r>
      <w:r w:rsidRPr="00B9773C">
        <w:rPr>
          <w:rFonts w:ascii="Albertus Extra Bold" w:hAnsi="Albertus Extra Bold"/>
          <w:b/>
          <w:spacing w:val="0"/>
        </w:rPr>
        <w:t>[</w:t>
      </w:r>
      <w:r w:rsidRPr="00B9773C">
        <w:rPr>
          <w:spacing w:val="0"/>
        </w:rPr>
        <w:t>the full name of the health care professional</w:t>
      </w:r>
      <w:r w:rsidRPr="00B9773C">
        <w:rPr>
          <w:rFonts w:ascii="Albertus Extra Bold" w:hAnsi="Albertus Extra Bold"/>
          <w:b/>
          <w:spacing w:val="0"/>
        </w:rPr>
        <w:t>]</w:t>
      </w:r>
      <w:r w:rsidRPr="00B9773C">
        <w:rPr>
          <w:spacing w:val="0"/>
        </w:rPr>
        <w:t xml:space="preserve"> </w:t>
      </w:r>
      <w:r w:rsidRPr="00B9773C">
        <w:rPr>
          <w:spacing w:val="0"/>
          <w:u w:val="single"/>
        </w:rPr>
        <w:t>the professional license and professional degree issued to the health care professional</w:t>
      </w:r>
      <w:r w:rsidRPr="00B9773C">
        <w:rPr>
          <w:rFonts w:ascii="Albertus Extra Bold" w:hAnsi="Albertus Extra Bold"/>
          <w:b/>
          <w:spacing w:val="0"/>
          <w:vertAlign w:val="superscript"/>
        </w:rPr>
        <w:t>1</w:t>
      </w:r>
      <w:r w:rsidRPr="00B9773C">
        <w:rPr>
          <w:spacing w:val="0"/>
        </w:rPr>
        <w:t>;</w:t>
      </w:r>
      <w:r w:rsidRPr="00B9773C">
        <w:rPr>
          <w:rFonts w:ascii="Albertus Extra Bold" w:hAnsi="Albertus Extra Bold"/>
          <w:b/>
          <w:spacing w:val="0"/>
          <w:vertAlign w:val="superscript"/>
        </w:rPr>
        <w:t xml:space="preserve"> 1</w:t>
      </w:r>
      <w:r w:rsidRPr="00B9773C">
        <w:rPr>
          <w:spacing w:val="0"/>
          <w:u w:val="single"/>
        </w:rPr>
        <w:t>and</w:t>
      </w:r>
      <w:r w:rsidRPr="00B9773C">
        <w:rPr>
          <w:rFonts w:ascii="Albertus Extra Bold" w:hAnsi="Albertus Extra Bold"/>
          <w:b/>
          <w:spacing w:val="0"/>
          <w:vertAlign w:val="superscript"/>
        </w:rPr>
        <w:t>1</w:t>
      </w:r>
    </w:p>
    <w:p w14:paraId="6BB4C39C"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 xml:space="preserve">(c) </w:t>
      </w:r>
      <w:r w:rsidRPr="00B9773C">
        <w:rPr>
          <w:rFonts w:ascii="Albertus Extra Bold" w:hAnsi="Albertus Extra Bold"/>
          <w:b/>
          <w:spacing w:val="0"/>
          <w:vertAlign w:val="superscript"/>
        </w:rPr>
        <w:t>1</w:t>
      </w:r>
      <w:r w:rsidRPr="00B9773C">
        <w:rPr>
          <w:rFonts w:ascii="Albertus Extra Bold" w:hAnsi="Albertus Extra Bold"/>
          <w:b/>
          <w:spacing w:val="0"/>
        </w:rPr>
        <w:t>[</w:t>
      </w:r>
      <w:r w:rsidRPr="00B9773C">
        <w:rPr>
          <w:spacing w:val="0"/>
        </w:rPr>
        <w:t>the profession in which</w:t>
      </w:r>
      <w:r w:rsidRPr="00B9773C">
        <w:rPr>
          <w:rFonts w:ascii="Albertus Extra Bold" w:hAnsi="Albertus Extra Bold"/>
          <w:b/>
          <w:spacing w:val="0"/>
        </w:rPr>
        <w:t xml:space="preserve"> </w:t>
      </w:r>
      <w:r w:rsidRPr="00B9773C">
        <w:rPr>
          <w:spacing w:val="0"/>
        </w:rPr>
        <w:t>the health care professional is licensed ;and</w:t>
      </w:r>
    </w:p>
    <w:p w14:paraId="10C1310F"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(d) the expiration date of the health care professional’s active license</w:t>
      </w:r>
      <w:r w:rsidRPr="00B9773C">
        <w:rPr>
          <w:rFonts w:ascii="Albertus Extra Bold" w:hAnsi="Albertus Extra Bold"/>
          <w:b/>
          <w:spacing w:val="0"/>
        </w:rPr>
        <w:t xml:space="preserve">] </w:t>
      </w:r>
      <w:r w:rsidRPr="00B9773C">
        <w:rPr>
          <w:spacing w:val="0"/>
          <w:u w:val="single"/>
        </w:rPr>
        <w:t>a recent photograph of the health care professional if providing direct patient care at a hospital, unless otherwise directed by hospital administrators</w:t>
      </w:r>
      <w:r w:rsidRPr="00B9773C">
        <w:rPr>
          <w:rFonts w:ascii="Albertus Extra Bold" w:hAnsi="Albertus Extra Bold"/>
          <w:b/>
          <w:spacing w:val="0"/>
          <w:vertAlign w:val="superscript"/>
        </w:rPr>
        <w:t>1</w:t>
      </w:r>
      <w:r w:rsidRPr="00B9773C">
        <w:rPr>
          <w:spacing w:val="0"/>
        </w:rPr>
        <w:t>; and</w:t>
      </w:r>
    </w:p>
    <w:p w14:paraId="5E83C9D0"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spacing w:val="0"/>
          <w:vertAlign w:val="superscript"/>
        </w:rPr>
      </w:pPr>
      <w:r w:rsidRPr="00B9773C">
        <w:rPr>
          <w:spacing w:val="0"/>
        </w:rPr>
        <w:tab/>
        <w:t>(2)</w:t>
      </w:r>
      <w:r w:rsidRPr="00B9773C">
        <w:rPr>
          <w:spacing w:val="0"/>
        </w:rPr>
        <w:tab/>
        <w:t xml:space="preserve">a poster or other </w:t>
      </w:r>
      <w:r w:rsidRPr="00B9773C">
        <w:rPr>
          <w:rFonts w:ascii="Albertus Extra Bold" w:hAnsi="Albertus Extra Bold"/>
          <w:b/>
          <w:spacing w:val="0"/>
          <w:vertAlign w:val="superscript"/>
        </w:rPr>
        <w:t>1</w:t>
      </w:r>
      <w:r w:rsidRPr="00B9773C">
        <w:rPr>
          <w:rFonts w:ascii="Albertus Extra Bold" w:hAnsi="Albertus Extra Bold"/>
          <w:b/>
          <w:spacing w:val="0"/>
        </w:rPr>
        <w:t>[</w:t>
      </w:r>
      <w:r w:rsidRPr="00B9773C">
        <w:rPr>
          <w:spacing w:val="0"/>
        </w:rPr>
        <w:t>writing</w:t>
      </w:r>
      <w:r w:rsidRPr="00B9773C">
        <w:rPr>
          <w:rFonts w:ascii="Albertus Extra Bold" w:hAnsi="Albertus Extra Bold"/>
          <w:b/>
          <w:spacing w:val="0"/>
        </w:rPr>
        <w:t>]</w:t>
      </w:r>
      <w:r w:rsidRPr="00B9773C">
        <w:rPr>
          <w:spacing w:val="0"/>
        </w:rPr>
        <w:t xml:space="preserve"> </w:t>
      </w:r>
      <w:r w:rsidRPr="00B9773C">
        <w:rPr>
          <w:spacing w:val="0"/>
          <w:u w:val="single"/>
        </w:rPr>
        <w:t>signage</w:t>
      </w:r>
      <w:r w:rsidRPr="00B9773C">
        <w:rPr>
          <w:rFonts w:ascii="Albertus Extra Bold" w:hAnsi="Albertus Extra Bold"/>
          <w:b/>
          <w:spacing w:val="0"/>
          <w:vertAlign w:val="superscript"/>
        </w:rPr>
        <w:t>1</w:t>
      </w:r>
      <w:r w:rsidRPr="00B9773C">
        <w:rPr>
          <w:spacing w:val="0"/>
        </w:rPr>
        <w:t xml:space="preserve">, in </w:t>
      </w:r>
      <w:proofErr w:type="spellStart"/>
      <w:r w:rsidRPr="00B9773C">
        <w:rPr>
          <w:spacing w:val="0"/>
        </w:rPr>
        <w:t>font</w:t>
      </w:r>
      <w:proofErr w:type="spellEnd"/>
      <w:r w:rsidRPr="00B9773C">
        <w:rPr>
          <w:spacing w:val="0"/>
        </w:rPr>
        <w:t xml:space="preserve"> of a sufficient size, placed in a clear and conspicuous manner </w:t>
      </w:r>
      <w:r w:rsidRPr="00B9773C">
        <w:rPr>
          <w:rFonts w:ascii="Albertus Extra Bold" w:hAnsi="Albertus Extra Bold"/>
          <w:b/>
          <w:spacing w:val="0"/>
          <w:vertAlign w:val="superscript"/>
        </w:rPr>
        <w:t>1</w:t>
      </w:r>
      <w:r w:rsidRPr="00B9773C">
        <w:rPr>
          <w:rFonts w:ascii="Albertus Extra Bold" w:hAnsi="Albertus Extra Bold"/>
          <w:b/>
          <w:spacing w:val="0"/>
        </w:rPr>
        <w:t>[</w:t>
      </w:r>
      <w:r w:rsidRPr="00B9773C">
        <w:rPr>
          <w:spacing w:val="0"/>
        </w:rPr>
        <w:t>in</w:t>
      </w:r>
      <w:r w:rsidRPr="00B9773C">
        <w:rPr>
          <w:rFonts w:ascii="Albertus Extra Bold" w:hAnsi="Albertus Extra Bold"/>
          <w:b/>
          <w:spacing w:val="0"/>
        </w:rPr>
        <w:t>]</w:t>
      </w:r>
      <w:r w:rsidRPr="00B9773C">
        <w:rPr>
          <w:spacing w:val="0"/>
        </w:rPr>
        <w:t xml:space="preserve"> </w:t>
      </w:r>
      <w:r w:rsidRPr="00B9773C">
        <w:rPr>
          <w:spacing w:val="0"/>
          <w:u w:val="single"/>
        </w:rPr>
        <w:t>at</w:t>
      </w:r>
      <w:r w:rsidRPr="00B9773C">
        <w:rPr>
          <w:rFonts w:ascii="Albertus Extra Bold" w:hAnsi="Albertus Extra Bold"/>
          <w:b/>
          <w:spacing w:val="0"/>
          <w:vertAlign w:val="superscript"/>
        </w:rPr>
        <w:t>1</w:t>
      </w:r>
      <w:r w:rsidRPr="00B9773C">
        <w:rPr>
          <w:spacing w:val="0"/>
        </w:rPr>
        <w:t xml:space="preserve"> the office or offices where the health care professional provides health care services </w:t>
      </w:r>
      <w:r w:rsidRPr="00B9773C">
        <w:rPr>
          <w:rFonts w:ascii="Albertus Extra Bold" w:hAnsi="Albertus Extra Bold"/>
          <w:b/>
          <w:spacing w:val="0"/>
          <w:vertAlign w:val="superscript"/>
        </w:rPr>
        <w:t>1</w:t>
      </w:r>
      <w:r w:rsidRPr="00B9773C">
        <w:rPr>
          <w:spacing w:val="0"/>
          <w:u w:val="single"/>
        </w:rPr>
        <w:t>to scheduled patients in an ambulatory setting,</w:t>
      </w:r>
      <w:r w:rsidRPr="00B9773C">
        <w:rPr>
          <w:rFonts w:ascii="Albertus Extra Bold" w:hAnsi="Albertus Extra Bold"/>
          <w:b/>
          <w:spacing w:val="0"/>
          <w:vertAlign w:val="superscript"/>
        </w:rPr>
        <w:t>1</w:t>
      </w:r>
      <w:r w:rsidRPr="00B9773C">
        <w:rPr>
          <w:spacing w:val="0"/>
        </w:rPr>
        <w:t xml:space="preserve"> that states the type of </w:t>
      </w:r>
      <w:r w:rsidRPr="00B9773C">
        <w:rPr>
          <w:rFonts w:ascii="Albertus Extra Bold" w:hAnsi="Albertus Extra Bold"/>
          <w:b/>
          <w:spacing w:val="0"/>
          <w:vertAlign w:val="superscript"/>
        </w:rPr>
        <w:t>1</w:t>
      </w:r>
      <w:r w:rsidRPr="00B9773C">
        <w:rPr>
          <w:rFonts w:ascii="Albertus Extra Bold" w:hAnsi="Albertus Extra Bold"/>
          <w:b/>
          <w:spacing w:val="0"/>
        </w:rPr>
        <w:t>[</w:t>
      </w:r>
      <w:r w:rsidRPr="00B9773C">
        <w:rPr>
          <w:spacing w:val="0"/>
        </w:rPr>
        <w:t>licensure</w:t>
      </w:r>
      <w:r w:rsidRPr="00B9773C">
        <w:rPr>
          <w:rFonts w:ascii="Albertus Extra Bold" w:hAnsi="Albertus Extra Bold"/>
          <w:b/>
          <w:spacing w:val="0"/>
        </w:rPr>
        <w:t>]</w:t>
      </w:r>
      <w:r w:rsidRPr="00B9773C">
        <w:rPr>
          <w:spacing w:val="0"/>
        </w:rPr>
        <w:t xml:space="preserve"> </w:t>
      </w:r>
      <w:r w:rsidRPr="00B9773C">
        <w:rPr>
          <w:spacing w:val="0"/>
          <w:u w:val="single"/>
        </w:rPr>
        <w:t>professional license and professional degree</w:t>
      </w:r>
      <w:r w:rsidRPr="00B9773C">
        <w:rPr>
          <w:rFonts w:ascii="Albertus Extra Bold" w:hAnsi="Albertus Extra Bold"/>
          <w:b/>
          <w:spacing w:val="0"/>
          <w:vertAlign w:val="superscript"/>
        </w:rPr>
        <w:t xml:space="preserve">1 </w:t>
      </w:r>
      <w:r w:rsidRPr="00B9773C">
        <w:rPr>
          <w:spacing w:val="0"/>
        </w:rPr>
        <w:t xml:space="preserve">held by the health care professional.  </w:t>
      </w:r>
      <w:r w:rsidRPr="00B9773C">
        <w:rPr>
          <w:rFonts w:ascii="Albertus Extra Bold" w:hAnsi="Albertus Extra Bold"/>
          <w:b/>
          <w:spacing w:val="0"/>
          <w:vertAlign w:val="superscript"/>
        </w:rPr>
        <w:t>1</w:t>
      </w:r>
      <w:r w:rsidRPr="00B9773C">
        <w:rPr>
          <w:spacing w:val="0"/>
          <w:u w:val="single"/>
        </w:rPr>
        <w:t>For purposes of this subsection, “office” does not include in-patient hospital or emergency department patient care.</w:t>
      </w:r>
    </w:p>
    <w:p w14:paraId="00E227B4"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r>
      <w:r w:rsidRPr="00B9773C">
        <w:rPr>
          <w:spacing w:val="0"/>
          <w:u w:val="single"/>
        </w:rPr>
        <w:t>This subsection shall not apply to telehealth or telemedicine services authorized under P.L.2017, c.117 (C.45:1-61 et al.).</w:t>
      </w:r>
      <w:r w:rsidRPr="00B9773C">
        <w:rPr>
          <w:rFonts w:ascii="Albertus Extra Bold" w:hAnsi="Albertus Extra Bold"/>
          <w:b/>
          <w:spacing w:val="0"/>
          <w:vertAlign w:val="superscript"/>
        </w:rPr>
        <w:t>1</w:t>
      </w:r>
    </w:p>
    <w:p w14:paraId="7F19D085"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lastRenderedPageBreak/>
        <w:tab/>
        <w:t>c.</w:t>
      </w:r>
      <w:r w:rsidRPr="00B9773C">
        <w:rPr>
          <w:spacing w:val="0"/>
        </w:rPr>
        <w:tab/>
        <w:t xml:space="preserve">A medical doctor or doctor of osteopathic medicine who supervises or participates in collaborative practice agreements with </w:t>
      </w:r>
      <w:r w:rsidRPr="00B9773C">
        <w:rPr>
          <w:rFonts w:ascii="Albertus Extra Bold" w:hAnsi="Albertus Extra Bold"/>
          <w:b/>
          <w:spacing w:val="0"/>
          <w:vertAlign w:val="superscript"/>
        </w:rPr>
        <w:t>1</w:t>
      </w:r>
      <w:r w:rsidRPr="00B9773C">
        <w:rPr>
          <w:rFonts w:ascii="Albertus Extra Bold" w:hAnsi="Albertus Extra Bold"/>
          <w:b/>
          <w:spacing w:val="0"/>
        </w:rPr>
        <w:t>[</w:t>
      </w:r>
      <w:r w:rsidRPr="00B9773C">
        <w:rPr>
          <w:spacing w:val="0"/>
        </w:rPr>
        <w:t>non-medical doctor</w:t>
      </w:r>
      <w:r w:rsidRPr="00B9773C">
        <w:rPr>
          <w:rFonts w:ascii="Albertus Extra Bold" w:hAnsi="Albertus Extra Bold"/>
          <w:b/>
          <w:spacing w:val="0"/>
        </w:rPr>
        <w:t xml:space="preserve"> </w:t>
      </w:r>
      <w:r w:rsidRPr="00B9773C">
        <w:rPr>
          <w:spacing w:val="0"/>
        </w:rPr>
        <w:t>or non-osteopathic doctor</w:t>
      </w:r>
      <w:r w:rsidRPr="00B9773C">
        <w:rPr>
          <w:rFonts w:ascii="Albertus Extra Bold" w:hAnsi="Albertus Extra Bold"/>
          <w:b/>
          <w:spacing w:val="0"/>
        </w:rPr>
        <w:t>]</w:t>
      </w:r>
      <w:r w:rsidRPr="00B9773C">
        <w:rPr>
          <w:spacing w:val="0"/>
        </w:rPr>
        <w:t xml:space="preserve"> </w:t>
      </w:r>
      <w:r w:rsidRPr="00B9773C">
        <w:rPr>
          <w:spacing w:val="0"/>
          <w:u w:val="single"/>
        </w:rPr>
        <w:t>non-physician</w:t>
      </w:r>
      <w:r w:rsidRPr="00B9773C">
        <w:rPr>
          <w:rFonts w:ascii="Albertus Extra Bold" w:hAnsi="Albertus Extra Bold"/>
          <w:b/>
          <w:spacing w:val="0"/>
          <w:vertAlign w:val="superscript"/>
        </w:rPr>
        <w:t>1</w:t>
      </w:r>
      <w:r w:rsidRPr="00B9773C">
        <w:rPr>
          <w:spacing w:val="0"/>
        </w:rPr>
        <w:t xml:space="preserve"> health care professionals </w:t>
      </w:r>
      <w:r w:rsidRPr="00B9773C">
        <w:rPr>
          <w:rFonts w:ascii="Albertus Extra Bold" w:hAnsi="Albertus Extra Bold"/>
          <w:b/>
          <w:spacing w:val="0"/>
          <w:vertAlign w:val="superscript"/>
        </w:rPr>
        <w:t>1</w:t>
      </w:r>
      <w:r w:rsidRPr="00B9773C">
        <w:rPr>
          <w:spacing w:val="0"/>
          <w:u w:val="single"/>
        </w:rPr>
        <w:t>, including, but not limited to, physician assistants and advance practice nurses, who provide in-person patient care at the same practice location</w:t>
      </w:r>
      <w:r w:rsidRPr="00B9773C">
        <w:rPr>
          <w:rFonts w:ascii="Albertus Extra Bold" w:hAnsi="Albertus Extra Bold"/>
          <w:b/>
          <w:spacing w:val="0"/>
          <w:vertAlign w:val="superscript"/>
        </w:rPr>
        <w:t>1</w:t>
      </w:r>
      <w:r w:rsidRPr="00B9773C">
        <w:rPr>
          <w:spacing w:val="0"/>
        </w:rPr>
        <w:t xml:space="preserve"> shall be required to clearly and conspicuously post in each office </w:t>
      </w:r>
      <w:r w:rsidRPr="00B9773C">
        <w:rPr>
          <w:rFonts w:ascii="Albertus Extra Bold" w:hAnsi="Albertus Extra Bold"/>
          <w:b/>
          <w:spacing w:val="0"/>
          <w:vertAlign w:val="superscript"/>
        </w:rPr>
        <w:t>1</w:t>
      </w:r>
      <w:r w:rsidRPr="00B9773C">
        <w:rPr>
          <w:rFonts w:ascii="Albertus Extra Bold" w:hAnsi="Albertus Extra Bold"/>
          <w:b/>
          <w:spacing w:val="0"/>
        </w:rPr>
        <w:t>[</w:t>
      </w:r>
      <w:r w:rsidRPr="00B9773C">
        <w:rPr>
          <w:spacing w:val="0"/>
        </w:rPr>
        <w:t>where the medical doctor or doctor of osteopathic medicine provides services the schedule of regular hours the</w:t>
      </w:r>
      <w:r w:rsidRPr="00B9773C">
        <w:rPr>
          <w:rFonts w:ascii="Albertus Extra Bold" w:hAnsi="Albertus Extra Bold"/>
          <w:b/>
          <w:spacing w:val="0"/>
        </w:rPr>
        <w:t>]</w:t>
      </w:r>
      <w:r w:rsidRPr="00B9773C">
        <w:rPr>
          <w:spacing w:val="0"/>
        </w:rPr>
        <w:t xml:space="preserve"> </w:t>
      </w:r>
      <w:r w:rsidRPr="00B9773C">
        <w:rPr>
          <w:spacing w:val="0"/>
          <w:u w:val="single"/>
        </w:rPr>
        <w:t>when a</w:t>
      </w:r>
      <w:r w:rsidRPr="00B9773C">
        <w:rPr>
          <w:rFonts w:ascii="Albertus Extra Bold" w:hAnsi="Albertus Extra Bold"/>
          <w:b/>
          <w:spacing w:val="0"/>
          <w:vertAlign w:val="superscript"/>
        </w:rPr>
        <w:t>1</w:t>
      </w:r>
      <w:r w:rsidRPr="00B9773C">
        <w:rPr>
          <w:spacing w:val="0"/>
        </w:rPr>
        <w:t xml:space="preserve"> medical doctor or doctor of osteopathic medicine </w:t>
      </w:r>
      <w:r w:rsidRPr="00B9773C">
        <w:rPr>
          <w:rFonts w:ascii="Albertus Extra Bold" w:hAnsi="Albertus Extra Bold"/>
          <w:b/>
          <w:spacing w:val="0"/>
          <w:vertAlign w:val="superscript"/>
        </w:rPr>
        <w:t>1</w:t>
      </w:r>
      <w:r w:rsidRPr="00B9773C">
        <w:rPr>
          <w:rFonts w:ascii="Albertus Extra Bold" w:hAnsi="Albertus Extra Bold"/>
          <w:b/>
          <w:spacing w:val="0"/>
        </w:rPr>
        <w:t>[</w:t>
      </w:r>
      <w:r w:rsidRPr="00B9773C">
        <w:rPr>
          <w:spacing w:val="0"/>
        </w:rPr>
        <w:t>are</w:t>
      </w:r>
      <w:r w:rsidRPr="00B9773C">
        <w:rPr>
          <w:rFonts w:ascii="Albertus Extra Bold" w:hAnsi="Albertus Extra Bold"/>
          <w:b/>
          <w:spacing w:val="0"/>
        </w:rPr>
        <w:t>]</w:t>
      </w:r>
      <w:r w:rsidRPr="00B9773C">
        <w:rPr>
          <w:spacing w:val="0"/>
        </w:rPr>
        <w:t xml:space="preserve"> </w:t>
      </w:r>
      <w:r w:rsidRPr="00B9773C">
        <w:rPr>
          <w:spacing w:val="0"/>
          <w:u w:val="single"/>
        </w:rPr>
        <w:t>is</w:t>
      </w:r>
      <w:r w:rsidRPr="00B9773C">
        <w:rPr>
          <w:rFonts w:ascii="Albertus Extra Bold" w:hAnsi="Albertus Extra Bold"/>
          <w:b/>
          <w:spacing w:val="0"/>
          <w:vertAlign w:val="superscript"/>
        </w:rPr>
        <w:t>1</w:t>
      </w:r>
      <w:r w:rsidRPr="00B9773C">
        <w:rPr>
          <w:spacing w:val="0"/>
        </w:rPr>
        <w:t xml:space="preserve"> present </w:t>
      </w:r>
      <w:r w:rsidRPr="00B9773C">
        <w:rPr>
          <w:rFonts w:ascii="Albertus Extra Bold" w:hAnsi="Albertus Extra Bold"/>
          <w:b/>
          <w:spacing w:val="0"/>
          <w:vertAlign w:val="superscript"/>
        </w:rPr>
        <w:t>1</w:t>
      </w:r>
      <w:r w:rsidRPr="00B9773C">
        <w:rPr>
          <w:rFonts w:ascii="Albertus Extra Bold" w:hAnsi="Albertus Extra Bold"/>
          <w:b/>
          <w:spacing w:val="0"/>
        </w:rPr>
        <w:t>[</w:t>
      </w:r>
      <w:r w:rsidRPr="00B9773C">
        <w:rPr>
          <w:spacing w:val="0"/>
        </w:rPr>
        <w:t>in each office</w:t>
      </w:r>
      <w:r w:rsidRPr="00B9773C">
        <w:rPr>
          <w:rFonts w:ascii="Albertus Extra Bold" w:hAnsi="Albertus Extra Bold"/>
          <w:b/>
          <w:spacing w:val="0"/>
        </w:rPr>
        <w:t>]</w:t>
      </w:r>
      <w:r w:rsidRPr="00B9773C">
        <w:rPr>
          <w:spacing w:val="0"/>
          <w:u w:val="single"/>
        </w:rPr>
        <w:t>. For purposes of this subsection, “office” does not include in-patient hospital or emergency department patient care</w:t>
      </w:r>
      <w:r w:rsidRPr="00B9773C">
        <w:rPr>
          <w:rFonts w:ascii="Albertus Extra Bold" w:hAnsi="Albertus Extra Bold"/>
          <w:b/>
          <w:spacing w:val="0"/>
          <w:vertAlign w:val="superscript"/>
        </w:rPr>
        <w:t>1</w:t>
      </w:r>
      <w:r w:rsidRPr="00B9773C">
        <w:rPr>
          <w:spacing w:val="0"/>
        </w:rPr>
        <w:t>.</w:t>
      </w:r>
    </w:p>
    <w:p w14:paraId="1C617DFF"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r>
      <w:r w:rsidRPr="00B9773C">
        <w:rPr>
          <w:rFonts w:ascii="Albertus Extra Bold" w:hAnsi="Albertus Extra Bold"/>
          <w:b/>
          <w:spacing w:val="0"/>
          <w:vertAlign w:val="superscript"/>
        </w:rPr>
        <w:t>1</w:t>
      </w:r>
      <w:r w:rsidRPr="00B9773C">
        <w:rPr>
          <w:spacing w:val="0"/>
          <w:u w:val="single"/>
        </w:rPr>
        <w:t>d.</w:t>
      </w:r>
      <w:r w:rsidRPr="00B9773C">
        <w:rPr>
          <w:spacing w:val="0"/>
          <w:u w:val="single"/>
        </w:rPr>
        <w:tab/>
        <w:t>A medical doctor or doctor of osteopathic medicine shall not advertise or hold oneself out to the public in any manner as being certified by a public or private board, including, but not limited to, a multidisciplinary board, or as “board certified” unless the board either:</w:t>
      </w:r>
    </w:p>
    <w:p w14:paraId="632B726E"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B9773C">
        <w:rPr>
          <w:spacing w:val="0"/>
        </w:rPr>
        <w:tab/>
      </w:r>
      <w:r w:rsidRPr="00B9773C">
        <w:rPr>
          <w:spacing w:val="0"/>
          <w:u w:val="single"/>
        </w:rPr>
        <w:t>(1)</w:t>
      </w:r>
      <w:r w:rsidRPr="00B9773C">
        <w:rPr>
          <w:spacing w:val="0"/>
          <w:u w:val="single"/>
        </w:rPr>
        <w:tab/>
        <w:t>is a member of the American Board of Medical Specialties (ABMS) or the American Osteopathic Association (AOA); or</w:t>
      </w:r>
    </w:p>
    <w:p w14:paraId="14D1DB27"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B9773C">
        <w:rPr>
          <w:spacing w:val="0"/>
        </w:rPr>
        <w:tab/>
      </w:r>
      <w:r w:rsidRPr="00B9773C">
        <w:rPr>
          <w:spacing w:val="0"/>
          <w:u w:val="single"/>
        </w:rPr>
        <w:t>(2)</w:t>
      </w:r>
      <w:r w:rsidRPr="00B9773C">
        <w:rPr>
          <w:spacing w:val="0"/>
          <w:u w:val="single"/>
        </w:rPr>
        <w:tab/>
        <w:t>is a non-ABMS or non-AOA board that requires as prerequisites for issuing certification:</w:t>
      </w:r>
    </w:p>
    <w:p w14:paraId="51D11DF1"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B9773C">
        <w:rPr>
          <w:spacing w:val="0"/>
        </w:rPr>
        <w:tab/>
      </w:r>
      <w:r w:rsidRPr="00B9773C">
        <w:rPr>
          <w:spacing w:val="0"/>
          <w:u w:val="single"/>
        </w:rPr>
        <w:t>(a)</w:t>
      </w:r>
      <w:r w:rsidRPr="00B9773C">
        <w:rPr>
          <w:spacing w:val="0"/>
          <w:u w:val="single"/>
        </w:rPr>
        <w:tab/>
        <w:t>successful completion of a post-graduate training program approved by the Accreditation Council for Graduate Medical Education (ACGME) or the AOA that provides complete training in the specialty or subspecialty certified by the non-ABMS or non-AOA board;</w:t>
      </w:r>
    </w:p>
    <w:p w14:paraId="5E7677EC"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B9773C">
        <w:rPr>
          <w:spacing w:val="0"/>
        </w:rPr>
        <w:tab/>
      </w:r>
      <w:r w:rsidRPr="00B9773C">
        <w:rPr>
          <w:spacing w:val="0"/>
          <w:u w:val="single"/>
        </w:rPr>
        <w:t>(b)</w:t>
      </w:r>
      <w:r w:rsidRPr="00B9773C">
        <w:rPr>
          <w:spacing w:val="0"/>
          <w:u w:val="single"/>
        </w:rPr>
        <w:tab/>
        <w:t>certification by an ABMS or AOA board covering that training field that provides complete ACGME- or AOA-accredited training in the specialty or subspecialty certified by the non-ABMS or non-AOA board; and</w:t>
      </w:r>
    </w:p>
    <w:p w14:paraId="01E37C9E"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B9773C">
        <w:rPr>
          <w:spacing w:val="0"/>
        </w:rPr>
        <w:tab/>
      </w:r>
      <w:r w:rsidRPr="00B9773C">
        <w:rPr>
          <w:spacing w:val="0"/>
          <w:u w:val="single"/>
        </w:rPr>
        <w:t>(c)</w:t>
      </w:r>
      <w:r w:rsidRPr="00B9773C">
        <w:rPr>
          <w:spacing w:val="0"/>
          <w:u w:val="single"/>
        </w:rPr>
        <w:tab/>
        <w:t xml:space="preserve"> successful passage of examination in the specialty or subspecialty certified by the non-ABMS or non-AOA board.</w:t>
      </w:r>
    </w:p>
    <w:p w14:paraId="0F3071BF"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B9773C">
        <w:rPr>
          <w:spacing w:val="0"/>
        </w:rPr>
        <w:tab/>
      </w:r>
      <w:r w:rsidRPr="00B9773C">
        <w:rPr>
          <w:spacing w:val="0"/>
          <w:u w:val="single"/>
        </w:rPr>
        <w:t>Any advertisement for a medical doctor or doctor of osteopathic medicine shall state the full name of the certification board.</w:t>
      </w:r>
    </w:p>
    <w:p w14:paraId="76C6CCE2" w14:textId="508876A4" w:rsidR="008F3B38" w:rsidRDefault="00B9773C" w:rsidP="00B9773C">
      <w:r w:rsidRPr="00B9773C">
        <w:rPr>
          <w:spacing w:val="0"/>
        </w:rPr>
        <w:tab/>
      </w:r>
      <w:r w:rsidRPr="00B9773C">
        <w:rPr>
          <w:spacing w:val="0"/>
          <w:u w:val="single"/>
        </w:rPr>
        <w:t>e. The Division of Consumer Affairs in the Department of Law and Public Safety shall adopt rules and regulations, in accordance with the “Administrative Procedure Act,” P.L.1968, c.410 (C.52:14B-1 et seq.), as are necessary to effectuate the provisions of subsections a. and b. of this section.</w:t>
      </w:r>
      <w:r w:rsidRPr="00B9773C">
        <w:rPr>
          <w:rFonts w:ascii="Albertus Extra Bold" w:hAnsi="Albertus Extra Bold"/>
          <w:b/>
          <w:spacing w:val="0"/>
          <w:vertAlign w:val="superscript"/>
        </w:rPr>
        <w:t>1</w:t>
      </w:r>
    </w:p>
    <w:p w14:paraId="75C2A7D2" w14:textId="47AD0D50" w:rsidR="00C115D3" w:rsidRDefault="00C115D3" w:rsidP="00686AEB"/>
    <w:p w14:paraId="2EACE707"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spacing w:val="0"/>
          <w:vertAlign w:val="superscript"/>
        </w:rPr>
      </w:pPr>
      <w:r w:rsidRPr="00B9773C">
        <w:rPr>
          <w:spacing w:val="0"/>
        </w:rPr>
        <w:tab/>
        <w:t>5.</w:t>
      </w:r>
      <w:r w:rsidRPr="00B9773C">
        <w:rPr>
          <w:spacing w:val="0"/>
        </w:rPr>
        <w:tab/>
        <w:t xml:space="preserve">a.  In addition to any practice declared unlawful pursuant to P.L.1978, c.73 (C.45:1-14 et seq.), it shall be unlawful for a health care professional to </w:t>
      </w:r>
      <w:r w:rsidRPr="00B9773C">
        <w:rPr>
          <w:rFonts w:ascii="Albertus Extra Bold" w:hAnsi="Albertus Extra Bold"/>
          <w:b/>
          <w:spacing w:val="0"/>
          <w:vertAlign w:val="superscript"/>
        </w:rPr>
        <w:t>1</w:t>
      </w:r>
      <w:r w:rsidRPr="00B9773C">
        <w:rPr>
          <w:rFonts w:ascii="Albertus Extra Bold" w:hAnsi="Albertus Extra Bold"/>
          <w:b/>
          <w:spacing w:val="0"/>
        </w:rPr>
        <w:t>[</w:t>
      </w:r>
      <w:r w:rsidRPr="00B9773C">
        <w:rPr>
          <w:spacing w:val="0"/>
        </w:rPr>
        <w:t>engage in the following:</w:t>
      </w:r>
    </w:p>
    <w:p w14:paraId="3A27CD90"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rFonts w:ascii="Albertus Extra Bold" w:hAnsi="Albertus Extra Bold"/>
          <w:b/>
          <w:spacing w:val="0"/>
          <w:vertAlign w:val="superscript"/>
        </w:rPr>
        <w:tab/>
      </w:r>
      <w:r w:rsidRPr="00B9773C">
        <w:rPr>
          <w:spacing w:val="0"/>
        </w:rPr>
        <w:t>1) Knowingly aiding, abetting, permitting, advising, or procuring an unlicensed person or entity to practice or engage in acts contrary to the profession practiced by the health care professional;</w:t>
      </w:r>
    </w:p>
    <w:p w14:paraId="2405D4DF"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r>
      <w:bookmarkStart w:id="2" w:name="_Hlk39156918"/>
      <w:r w:rsidRPr="00B9773C">
        <w:rPr>
          <w:spacing w:val="0"/>
        </w:rPr>
        <w:t>(2)</w:t>
      </w:r>
      <w:r w:rsidRPr="00B9773C">
        <w:rPr>
          <w:spacing w:val="0"/>
        </w:rPr>
        <w:tab/>
        <w:t xml:space="preserve">Delegating or contracting for the performance of health care services by a health care professional when the individual delegating </w:t>
      </w:r>
      <w:r w:rsidRPr="00B9773C">
        <w:rPr>
          <w:spacing w:val="0"/>
        </w:rPr>
        <w:lastRenderedPageBreak/>
        <w:t>or contracting for performance knows, or has reason to know, that the individual does not have the required authority under a professional license to delegate or contract for performance</w:t>
      </w:r>
      <w:bookmarkEnd w:id="2"/>
      <w:r w:rsidRPr="00B9773C">
        <w:rPr>
          <w:spacing w:val="0"/>
        </w:rPr>
        <w:t>; or</w:t>
      </w:r>
    </w:p>
    <w:p w14:paraId="0EC43466"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(3)</w:t>
      </w:r>
      <w:r w:rsidRPr="00B9773C">
        <w:rPr>
          <w:spacing w:val="0"/>
        </w:rPr>
        <w:tab/>
        <w:t xml:space="preserve">Any other failure to comply with </w:t>
      </w:r>
      <w:bookmarkStart w:id="3" w:name="_Hlk39148790"/>
      <w:r w:rsidRPr="00B9773C">
        <w:rPr>
          <w:spacing w:val="0"/>
        </w:rPr>
        <w:t>any provision of section 4 of P.L.    , c.    (C.        ) (pending before the Legislature as this bill).</w:t>
      </w:r>
      <w:bookmarkEnd w:id="3"/>
    </w:p>
    <w:p w14:paraId="181AE82D"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 xml:space="preserve">b. Each day of a failure to comply with any provision of </w:t>
      </w:r>
      <w:bookmarkStart w:id="4" w:name="_Hlk39148952"/>
      <w:r w:rsidRPr="00B9773C">
        <w:rPr>
          <w:spacing w:val="0"/>
        </w:rPr>
        <w:t xml:space="preserve">section 4 of P.L.    , c.    (C.        ) (pending before the Legislature as this bill) </w:t>
      </w:r>
      <w:bookmarkEnd w:id="4"/>
      <w:r w:rsidRPr="00B9773C">
        <w:rPr>
          <w:spacing w:val="0"/>
        </w:rPr>
        <w:t>shall constitute a separate and punishable offense.</w:t>
      </w:r>
    </w:p>
    <w:p w14:paraId="5B49C5E3"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c.</w:t>
      </w:r>
      <w:r w:rsidRPr="00B9773C">
        <w:rPr>
          <w:spacing w:val="0"/>
        </w:rPr>
        <w:tab/>
        <w:t xml:space="preserve">Any fees or other amounts billed to a patient by a health care professional found in violation of section 4 of </w:t>
      </w:r>
      <w:bookmarkStart w:id="5" w:name="_Hlk39229907"/>
      <w:r w:rsidRPr="00B9773C">
        <w:rPr>
          <w:spacing w:val="0"/>
        </w:rPr>
        <w:t xml:space="preserve">P.L.    , c.    (C.        ) (pending before the Legislature as this bill) </w:t>
      </w:r>
      <w:bookmarkEnd w:id="5"/>
      <w:r w:rsidRPr="00B9773C">
        <w:rPr>
          <w:spacing w:val="0"/>
        </w:rPr>
        <w:t>shall be effectively rescinded, or refunded.  This includes third parties contracted to collect fees on behalf of a health care professional, the health care professional’s employer, or other entities contracting with the health care professional.</w:t>
      </w:r>
    </w:p>
    <w:p w14:paraId="38397081" w14:textId="77777777" w:rsidR="00B9773C" w:rsidRPr="00B9773C" w:rsidRDefault="00B9773C" w:rsidP="00B9773C">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B9773C">
        <w:rPr>
          <w:spacing w:val="0"/>
        </w:rPr>
        <w:tab/>
        <w:t>d.</w:t>
      </w:r>
      <w:r w:rsidRPr="00B9773C">
        <w:rPr>
          <w:spacing w:val="0"/>
        </w:rPr>
        <w:tab/>
        <w:t>Any imposition of professional sanctions, administrative fees, or other disciplinary action taken by the appropriate State entity shall be publicly reported in means determined by that State entity</w:t>
      </w:r>
      <w:r w:rsidRPr="00B9773C">
        <w:rPr>
          <w:rFonts w:ascii="Albertus Extra Bold" w:hAnsi="Albertus Extra Bold"/>
          <w:b/>
          <w:spacing w:val="0"/>
        </w:rPr>
        <w:t>]</w:t>
      </w:r>
      <w:r w:rsidRPr="00B9773C">
        <w:rPr>
          <w:spacing w:val="0"/>
        </w:rPr>
        <w:t xml:space="preserve"> </w:t>
      </w:r>
      <w:r w:rsidRPr="00B9773C">
        <w:rPr>
          <w:spacing w:val="0"/>
          <w:u w:val="single"/>
        </w:rPr>
        <w:t>fail to comply with any provision of section 4 of P.L.   , c.   (C.       )(pending before the Legislature as this bill)</w:t>
      </w:r>
      <w:r w:rsidRPr="00B9773C">
        <w:rPr>
          <w:rFonts w:ascii="Albertus Extra Bold" w:hAnsi="Albertus Extra Bold"/>
          <w:b/>
          <w:spacing w:val="0"/>
          <w:vertAlign w:val="superscript"/>
        </w:rPr>
        <w:t>1</w:t>
      </w:r>
      <w:r w:rsidRPr="00B9773C">
        <w:rPr>
          <w:spacing w:val="0"/>
        </w:rPr>
        <w:t>.</w:t>
      </w:r>
    </w:p>
    <w:p w14:paraId="32CD4794" w14:textId="0E9DD2F1" w:rsidR="001128D6" w:rsidRDefault="00B9773C" w:rsidP="00B9773C">
      <w:r w:rsidRPr="00B9773C">
        <w:rPr>
          <w:spacing w:val="0"/>
        </w:rPr>
        <w:tab/>
      </w:r>
      <w:r w:rsidRPr="00B9773C">
        <w:rPr>
          <w:rFonts w:ascii="Albertus Extra Bold" w:hAnsi="Albertus Extra Bold"/>
          <w:b/>
          <w:spacing w:val="0"/>
          <w:vertAlign w:val="superscript"/>
        </w:rPr>
        <w:t>1</w:t>
      </w:r>
      <w:r w:rsidRPr="00B9773C">
        <w:rPr>
          <w:spacing w:val="0"/>
          <w:u w:val="single"/>
        </w:rPr>
        <w:t>b.</w:t>
      </w:r>
      <w:r w:rsidRPr="00B9773C">
        <w:rPr>
          <w:rFonts w:ascii="Albertus Extra Bold" w:hAnsi="Albertus Extra Bold"/>
          <w:b/>
          <w:spacing w:val="0"/>
          <w:u w:val="single"/>
          <w:vertAlign w:val="superscript"/>
        </w:rPr>
        <w:t xml:space="preserve"> </w:t>
      </w:r>
      <w:r w:rsidRPr="00B9773C">
        <w:rPr>
          <w:spacing w:val="0"/>
          <w:u w:val="single"/>
        </w:rPr>
        <w:t>Nothing in P.L.    , c.    (C.        ) (pending before the Legislature as this bill) shall be construed to impose liability on news media that accept or publish advertising that may fall within the scope of P.L.    , c.    (C.        ) (pending before the Legislature as this bill).</w:t>
      </w:r>
      <w:r w:rsidRPr="00B9773C">
        <w:rPr>
          <w:rFonts w:ascii="Albertus Extra Bold" w:hAnsi="Albertus Extra Bold"/>
          <w:b/>
          <w:spacing w:val="0"/>
          <w:vertAlign w:val="superscript"/>
        </w:rPr>
        <w:t>1</w:t>
      </w:r>
    </w:p>
    <w:p w14:paraId="4EB10C54" w14:textId="1F82D5A3" w:rsidR="00003C5E" w:rsidRDefault="00003C5E" w:rsidP="00686AEB"/>
    <w:p w14:paraId="794A94B8" w14:textId="5ED7D19D" w:rsidR="001128D6" w:rsidRDefault="00B9773C" w:rsidP="00686AEB">
      <w:r w:rsidRPr="00ED5BC1">
        <w:tab/>
        <w:t>6.</w:t>
      </w:r>
      <w:r w:rsidRPr="00ED5BC1">
        <w:tab/>
        <w:t xml:space="preserve">If any of </w:t>
      </w:r>
      <w:r w:rsidRPr="00ED5BC1">
        <w:rPr>
          <w:rFonts w:ascii="Albertus Extra Bold" w:hAnsi="Albertus Extra Bold"/>
          <w:b/>
          <w:vertAlign w:val="superscript"/>
        </w:rPr>
        <w:t>1</w:t>
      </w:r>
      <w:r w:rsidRPr="00ED5BC1">
        <w:rPr>
          <w:u w:val="single"/>
        </w:rPr>
        <w:t>the</w:t>
      </w:r>
      <w:r w:rsidRPr="00ED5BC1">
        <w:rPr>
          <w:rFonts w:ascii="Albertus Extra Bold" w:hAnsi="Albertus Extra Bold"/>
          <w:b/>
          <w:vertAlign w:val="superscript"/>
        </w:rPr>
        <w:t>1</w:t>
      </w:r>
      <w:r w:rsidRPr="00ED5BC1">
        <w:t xml:space="preserve"> provisions of P.L.</w:t>
      </w:r>
      <w:bookmarkStart w:id="6" w:name="_Hlk39151389"/>
      <w:r w:rsidRPr="00ED5BC1">
        <w:t xml:space="preserve">    , c.    (C.        ) (pending before the Legislature as this bill) </w:t>
      </w:r>
      <w:bookmarkEnd w:id="6"/>
      <w:r w:rsidRPr="00ED5BC1">
        <w:t xml:space="preserve">or its application to any person or circumstance is held to be invalid, the invalidity shall not affect any other provision or application of P.L.    , c.    (C.        ) (pending before the Legislature as this bill) </w:t>
      </w:r>
      <w:r w:rsidRPr="00ED5BC1">
        <w:rPr>
          <w:rFonts w:ascii="Albertus Extra Bold" w:hAnsi="Albertus Extra Bold"/>
          <w:b/>
          <w:vertAlign w:val="superscript"/>
        </w:rPr>
        <w:t>1</w:t>
      </w:r>
      <w:r w:rsidRPr="00ED5BC1">
        <w:rPr>
          <w:rFonts w:ascii="Albertus Extra Bold" w:hAnsi="Albertus Extra Bold"/>
          <w:b/>
        </w:rPr>
        <w:t>[</w:t>
      </w:r>
      <w:r w:rsidRPr="00ED5BC1">
        <w:t>,</w:t>
      </w:r>
      <w:r w:rsidRPr="00ED5BC1">
        <w:rPr>
          <w:rFonts w:ascii="Albertus Extra Bold" w:hAnsi="Albertus Extra Bold"/>
          <w:b/>
        </w:rPr>
        <w:t>]</w:t>
      </w:r>
      <w:r w:rsidRPr="00ED5BC1">
        <w:rPr>
          <w:rFonts w:ascii="Albertus Extra Bold" w:hAnsi="Albertus Extra Bold"/>
          <w:b/>
          <w:vertAlign w:val="superscript"/>
        </w:rPr>
        <w:t>1</w:t>
      </w:r>
      <w:r w:rsidRPr="00ED5BC1">
        <w:t xml:space="preserve"> which can be given effect without the invalid provision or application and, to this end, the provisions of P.L.</w:t>
      </w:r>
      <w:r>
        <w:t>     </w:t>
      </w:r>
      <w:r w:rsidRPr="00ED5BC1">
        <w:t>,</w:t>
      </w:r>
      <w:r>
        <w:t> </w:t>
      </w:r>
      <w:r w:rsidRPr="00ED5BC1">
        <w:t>c.    (C.        ) (pending before the Legislature as this bill) are severable.</w:t>
      </w:r>
    </w:p>
    <w:p w14:paraId="1891518C" w14:textId="127B4482" w:rsidR="00B9773C" w:rsidRDefault="00B9773C" w:rsidP="00686AEB"/>
    <w:p w14:paraId="1DFFE926" w14:textId="13D55332" w:rsidR="00B9773C" w:rsidRDefault="00B9773C" w:rsidP="00686AEB">
      <w:r>
        <w:tab/>
      </w:r>
      <w:r>
        <w:rPr>
          <w:rFonts w:ascii="Albertus Extra Bold" w:hAnsi="Albertus Extra Bold"/>
          <w:b/>
          <w:vertAlign w:val="superscript"/>
        </w:rPr>
        <w:t>1</w:t>
      </w:r>
      <w:r w:rsidRPr="00255E9C">
        <w:rPr>
          <w:u w:val="single"/>
        </w:rPr>
        <w:t>7.</w:t>
      </w:r>
      <w:r w:rsidRPr="00255E9C">
        <w:rPr>
          <w:u w:val="single"/>
        </w:rPr>
        <w:tab/>
      </w:r>
      <w:r w:rsidRPr="00A910E4">
        <w:rPr>
          <w:u w:val="single"/>
        </w:rPr>
        <w:t xml:space="preserve">Nothing in this </w:t>
      </w:r>
      <w:r>
        <w:rPr>
          <w:u w:val="single"/>
        </w:rPr>
        <w:t>a</w:t>
      </w:r>
      <w:r w:rsidRPr="00A910E4">
        <w:rPr>
          <w:u w:val="single"/>
        </w:rPr>
        <w:t>ct shall be construed to limit a licensing board authorized under Title 45 or Title 52 of the Revised Statutes, or limit any principal department of the Executive Branch of State gover</w:t>
      </w:r>
      <w:r>
        <w:rPr>
          <w:u w:val="single"/>
        </w:rPr>
        <w:t xml:space="preserve">nment or any entity within any </w:t>
      </w:r>
      <w:r w:rsidRPr="00A910E4">
        <w:rPr>
          <w:u w:val="single"/>
        </w:rPr>
        <w:t>department or any other entity hereafter created to license or otherwise regulate a health care profession to adopt more stringent standards for its licensees</w:t>
      </w:r>
      <w:r w:rsidRPr="00255E9C">
        <w:rPr>
          <w:u w:val="single"/>
        </w:rPr>
        <w:t>.</w:t>
      </w:r>
      <w:r>
        <w:rPr>
          <w:rFonts w:ascii="Albertus Extra Bold" w:hAnsi="Albertus Extra Bold"/>
          <w:b/>
          <w:vertAlign w:val="superscript"/>
        </w:rPr>
        <w:t>1</w:t>
      </w:r>
    </w:p>
    <w:p w14:paraId="1A2BDB25" w14:textId="77777777" w:rsidR="001128D6" w:rsidRDefault="001128D6" w:rsidP="00686AEB"/>
    <w:p w14:paraId="24C4CADD" w14:textId="7EAB2A38" w:rsidR="001128D6" w:rsidRPr="00AA7880" w:rsidRDefault="00003C5E" w:rsidP="00686AEB">
      <w:r>
        <w:tab/>
      </w:r>
      <w:r w:rsidR="00B9773C">
        <w:rPr>
          <w:rFonts w:ascii="Albertus Extra Bold" w:hAnsi="Albertus Extra Bold"/>
          <w:b/>
          <w:vertAlign w:val="superscript"/>
        </w:rPr>
        <w:t>1</w:t>
      </w:r>
      <w:r w:rsidR="00B9773C" w:rsidRPr="00B9773C">
        <w:rPr>
          <w:rFonts w:ascii="Albertus Extra Bold" w:hAnsi="Albertus Extra Bold"/>
          <w:b/>
        </w:rPr>
        <w:t>[</w:t>
      </w:r>
      <w:r w:rsidR="001128D6">
        <w:t>7</w:t>
      </w:r>
      <w:r w:rsidR="00571B38">
        <w:t>.</w:t>
      </w:r>
      <w:r w:rsidR="00B9773C" w:rsidRPr="00B9773C">
        <w:rPr>
          <w:rFonts w:ascii="Albertus Extra Bold" w:hAnsi="Albertus Extra Bold"/>
          <w:b/>
        </w:rPr>
        <w:t>]</w:t>
      </w:r>
      <w:r w:rsidR="00B9773C">
        <w:t xml:space="preserve"> </w:t>
      </w:r>
      <w:r w:rsidR="00E056FB">
        <w:t xml:space="preserve"> </w:t>
      </w:r>
      <w:r w:rsidR="00B9773C" w:rsidRPr="00B9773C">
        <w:rPr>
          <w:u w:val="single"/>
        </w:rPr>
        <w:t>8.</w:t>
      </w:r>
      <w:r w:rsidR="00B9773C" w:rsidRPr="00B9773C">
        <w:rPr>
          <w:rFonts w:ascii="Albertus Extra Bold" w:hAnsi="Albertus Extra Bold"/>
          <w:b/>
          <w:vertAlign w:val="superscript"/>
        </w:rPr>
        <w:t>1</w:t>
      </w:r>
      <w:r w:rsidR="00B9773C">
        <w:t xml:space="preserve">  </w:t>
      </w:r>
      <w:r w:rsidR="00957C01">
        <w:t>This act shall take effect</w:t>
      </w:r>
      <w:r w:rsidR="001128D6">
        <w:t xml:space="preserve"> on the first day of the seventh month next </w:t>
      </w:r>
      <w:r w:rsidR="00C43706">
        <w:t>following</w:t>
      </w:r>
      <w:r w:rsidR="001128D6">
        <w:t xml:space="preserve"> enactment.</w:t>
      </w:r>
    </w:p>
    <w:sectPr w:rsidR="001128D6" w:rsidRPr="00AA7880" w:rsidSect="00DB3A23">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A76BE" w14:textId="77777777" w:rsidR="0054710A" w:rsidRDefault="0054710A">
      <w:r>
        <w:separator/>
      </w:r>
    </w:p>
  </w:endnote>
  <w:endnote w:type="continuationSeparator" w:id="0">
    <w:p w14:paraId="28186340" w14:textId="77777777" w:rsidR="0054710A" w:rsidRDefault="0054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Extra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90A1" w14:textId="283A15E5" w:rsidR="0010654A" w:rsidRDefault="003D4AA2" w:rsidP="003D4AA2">
    <w:pPr>
      <w:pStyle w:val="sponUdate"/>
    </w:pPr>
    <w:r>
      <w:t>(Sponsorship Updated As Of: 10/29/2020)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9CF43" w14:textId="77777777"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FDDF" w14:textId="77777777" w:rsidR="00B9773C" w:rsidRPr="00921C91" w:rsidRDefault="00B9773C">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4E325B08" w14:textId="77777777" w:rsidR="00B9773C" w:rsidRPr="00921C91" w:rsidRDefault="00B9773C">
    <w:pPr>
      <w:pStyle w:val="Footer"/>
      <w:rPr>
        <w:szCs w:val="18"/>
      </w:rPr>
    </w:pPr>
  </w:p>
  <w:p w14:paraId="7CDB2808" w14:textId="77777777" w:rsidR="00B9773C" w:rsidRPr="00921C91" w:rsidRDefault="00B9773C">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677F9FD0" w14:textId="35650060" w:rsidR="00B9773C" w:rsidRDefault="00B9773C" w:rsidP="00686AEB">
    <w:pPr>
      <w:pStyle w:val="Footer"/>
    </w:pPr>
    <w:r>
      <w:tab/>
      <w:t>Matter enclosed in superscript numerals has been adopted as follows:</w:t>
    </w:r>
  </w:p>
  <w:p w14:paraId="7ECC4541" w14:textId="728030CC" w:rsidR="00B9773C" w:rsidRDefault="00B9773C"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AHE committee amendments adopted October 22, 2020.</w:t>
    </w:r>
  </w:p>
  <w:p w14:paraId="3ADCEA1C" w14:textId="77777777" w:rsidR="00B9773C" w:rsidRPr="00B9773C" w:rsidRDefault="00B9773C"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740EE" w14:textId="77777777" w:rsidR="0054710A" w:rsidRDefault="0054710A">
      <w:r>
        <w:separator/>
      </w:r>
    </w:p>
  </w:footnote>
  <w:footnote w:type="continuationSeparator" w:id="0">
    <w:p w14:paraId="6B3F1132" w14:textId="77777777" w:rsidR="0054710A" w:rsidRDefault="0054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45C0" w14:textId="77777777" w:rsidR="00665CBC" w:rsidRDefault="0011005A">
    <w:pPr>
      <w:pStyle w:val="Header"/>
    </w:pPr>
    <w:r>
      <w:rPr>
        <w:noProof/>
      </w:rPr>
      <w:pict w14:anchorId="589C4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draft3" style="position:absolute;left:0;text-align:left;margin-left:0;margin-top:0;width:555.75pt;height:592.85pt;z-index:-251658752;mso-wrap-edited:f;mso-width-percent:0;mso-height-percent:0;mso-position-horizontal:center;mso-position-horizontal-relative:margin;mso-position-vertical:center;mso-position-vertical-relative:margin;mso-width-percent:0;mso-height-percent:0"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C839" w14:textId="77777777"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7D15" w14:textId="5A8FC644" w:rsidR="00665CBC" w:rsidRDefault="00665CBC" w:rsidP="00686AEB">
    <w:pPr>
      <w:pStyle w:val="Header"/>
      <w:jc w:val="center"/>
      <w:rPr>
        <w:rStyle w:val="PageNumber"/>
      </w:rPr>
    </w:pPr>
  </w:p>
  <w:p w14:paraId="58B60DF8" w14:textId="2E63495D" w:rsidR="00DB3A23" w:rsidRDefault="00DB3A23" w:rsidP="00DB3A23">
    <w:pPr>
      <w:pStyle w:val="bpuHeadSpon"/>
    </w:pPr>
    <w:r w:rsidRPr="00DB3A23">
      <w:rPr>
        <w:rStyle w:val="bpuHeadSponChar"/>
      </w:rPr>
      <w:t>A4143</w:t>
    </w:r>
    <w:r>
      <w:t xml:space="preserve"> </w:t>
    </w:r>
    <w:r w:rsidR="00B9773C">
      <w:t xml:space="preserve">[1R] </w:t>
    </w:r>
    <w:r>
      <w:t>CONAWAY</w:t>
    </w:r>
    <w:r w:rsidR="00E87CAA">
      <w:t>, GIBLIN</w:t>
    </w:r>
  </w:p>
  <w:p w14:paraId="2682ECB1" w14:textId="3FDEB05D" w:rsidR="00DB3A23" w:rsidRDefault="00DB3A23" w:rsidP="00DB3A23">
    <w:pPr>
      <w:pStyle w:val="bpuHeadSpon"/>
    </w:pPr>
    <w:r>
      <w:fldChar w:fldCharType="begin"/>
    </w:r>
    <w:r>
      <w:instrText xml:space="preserve"> PAGE  \* MERGEFORMAT </w:instrText>
    </w:r>
    <w:r>
      <w:fldChar w:fldCharType="separate"/>
    </w:r>
    <w:r w:rsidR="0011005A">
      <w:rPr>
        <w:noProof/>
      </w:rPr>
      <w:t>6</w:t>
    </w:r>
    <w:r>
      <w:fldChar w:fldCharType="end"/>
    </w:r>
  </w:p>
  <w:p w14:paraId="0E2195F6" w14:textId="77777777" w:rsidR="00DB3A23" w:rsidRDefault="00DB3A23" w:rsidP="00DB3A23">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90D30" w14:textId="04F2F156" w:rsidR="00665CBC" w:rsidRDefault="00665CBC">
    <w:pPr>
      <w:pStyle w:val="Header"/>
    </w:pPr>
  </w:p>
  <w:p w14:paraId="7721193A" w14:textId="5ED0A8B0" w:rsidR="00DB3A23" w:rsidRDefault="00DB3A23" w:rsidP="00DB3A23">
    <w:pPr>
      <w:pStyle w:val="bpuHeadSpon"/>
    </w:pPr>
    <w:r w:rsidRPr="00DB3A23">
      <w:rPr>
        <w:rStyle w:val="bpuHeadSponChar"/>
      </w:rPr>
      <w:t>A4143</w:t>
    </w:r>
    <w:r>
      <w:t xml:space="preserve"> </w:t>
    </w:r>
    <w:r w:rsidR="00B9773C">
      <w:t xml:space="preserve">[1R] </w:t>
    </w:r>
    <w:r>
      <w:t>CONAWAY</w:t>
    </w:r>
    <w:r w:rsidR="00E87CAA">
      <w:t>, GIBLIN</w:t>
    </w:r>
  </w:p>
  <w:p w14:paraId="0C61A6C1" w14:textId="797B50F3" w:rsidR="00DB3A23" w:rsidRDefault="00DB3A23" w:rsidP="00DB3A23">
    <w:pPr>
      <w:pStyle w:val="bpuHeadSpon"/>
    </w:pPr>
    <w:r>
      <w:fldChar w:fldCharType="begin"/>
    </w:r>
    <w:r>
      <w:instrText xml:space="preserve"> PAGE  \* MERGEFORMAT </w:instrText>
    </w:r>
    <w:r>
      <w:fldChar w:fldCharType="separate"/>
    </w:r>
    <w:r w:rsidR="0011005A">
      <w:rPr>
        <w:noProof/>
      </w:rPr>
      <w:t>2</w:t>
    </w:r>
    <w:r>
      <w:fldChar w:fldCharType="end"/>
    </w:r>
  </w:p>
  <w:p w14:paraId="49D62C1E" w14:textId="77777777" w:rsidR="00DB3A23" w:rsidRDefault="00DB3A23" w:rsidP="00DB3A23">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C17CA"/>
    <w:multiLevelType w:val="hybridMultilevel"/>
    <w:tmpl w:val="27E0253A"/>
    <w:lvl w:ilvl="0" w:tplc="AAF2785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15"/>
    <w:rsid w:val="00003C5E"/>
    <w:rsid w:val="000051BD"/>
    <w:rsid w:val="000160A5"/>
    <w:rsid w:val="00021D0D"/>
    <w:rsid w:val="0002335B"/>
    <w:rsid w:val="0003549A"/>
    <w:rsid w:val="000367AE"/>
    <w:rsid w:val="00043B22"/>
    <w:rsid w:val="00054975"/>
    <w:rsid w:val="00057D20"/>
    <w:rsid w:val="0006197C"/>
    <w:rsid w:val="0006281F"/>
    <w:rsid w:val="000659A2"/>
    <w:rsid w:val="0008141C"/>
    <w:rsid w:val="00082929"/>
    <w:rsid w:val="0008561F"/>
    <w:rsid w:val="00085F31"/>
    <w:rsid w:val="000865B2"/>
    <w:rsid w:val="00094A55"/>
    <w:rsid w:val="000A44A7"/>
    <w:rsid w:val="000B1054"/>
    <w:rsid w:val="000B3411"/>
    <w:rsid w:val="000C054C"/>
    <w:rsid w:val="000C12C2"/>
    <w:rsid w:val="000D11AF"/>
    <w:rsid w:val="000D6255"/>
    <w:rsid w:val="000D6262"/>
    <w:rsid w:val="000D7B4A"/>
    <w:rsid w:val="000E4006"/>
    <w:rsid w:val="000E768D"/>
    <w:rsid w:val="000F3DA2"/>
    <w:rsid w:val="000F5FDE"/>
    <w:rsid w:val="000F7466"/>
    <w:rsid w:val="0010405E"/>
    <w:rsid w:val="0010654A"/>
    <w:rsid w:val="0011005A"/>
    <w:rsid w:val="001128D6"/>
    <w:rsid w:val="0013000E"/>
    <w:rsid w:val="00133F81"/>
    <w:rsid w:val="00135943"/>
    <w:rsid w:val="00161407"/>
    <w:rsid w:val="0016151A"/>
    <w:rsid w:val="001645FB"/>
    <w:rsid w:val="00173D2B"/>
    <w:rsid w:val="00181676"/>
    <w:rsid w:val="00183603"/>
    <w:rsid w:val="00192E3B"/>
    <w:rsid w:val="00194E78"/>
    <w:rsid w:val="0019707B"/>
    <w:rsid w:val="00197E8B"/>
    <w:rsid w:val="00197FA4"/>
    <w:rsid w:val="001A161A"/>
    <w:rsid w:val="001A3B79"/>
    <w:rsid w:val="001A66B6"/>
    <w:rsid w:val="001B019A"/>
    <w:rsid w:val="001B4716"/>
    <w:rsid w:val="001B4EA4"/>
    <w:rsid w:val="001B520A"/>
    <w:rsid w:val="001C7C52"/>
    <w:rsid w:val="001D25F3"/>
    <w:rsid w:val="001E15F1"/>
    <w:rsid w:val="001E16FA"/>
    <w:rsid w:val="001E6213"/>
    <w:rsid w:val="001F14C7"/>
    <w:rsid w:val="001F7405"/>
    <w:rsid w:val="00205533"/>
    <w:rsid w:val="0020607F"/>
    <w:rsid w:val="002063ED"/>
    <w:rsid w:val="00212B8D"/>
    <w:rsid w:val="00222983"/>
    <w:rsid w:val="00224103"/>
    <w:rsid w:val="002370D0"/>
    <w:rsid w:val="00247097"/>
    <w:rsid w:val="00255958"/>
    <w:rsid w:val="00257FA2"/>
    <w:rsid w:val="0026574A"/>
    <w:rsid w:val="002660BB"/>
    <w:rsid w:val="002720E8"/>
    <w:rsid w:val="00275293"/>
    <w:rsid w:val="002776B0"/>
    <w:rsid w:val="002826A7"/>
    <w:rsid w:val="00286C7E"/>
    <w:rsid w:val="002A1029"/>
    <w:rsid w:val="002A3A1A"/>
    <w:rsid w:val="002A4692"/>
    <w:rsid w:val="002A51BA"/>
    <w:rsid w:val="002B2E26"/>
    <w:rsid w:val="002B3FE6"/>
    <w:rsid w:val="002C2D81"/>
    <w:rsid w:val="002C461E"/>
    <w:rsid w:val="002C6CEC"/>
    <w:rsid w:val="002E09CE"/>
    <w:rsid w:val="002E3844"/>
    <w:rsid w:val="002E69D1"/>
    <w:rsid w:val="002E69F3"/>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57AC1"/>
    <w:rsid w:val="0036180C"/>
    <w:rsid w:val="00363CF5"/>
    <w:rsid w:val="00364344"/>
    <w:rsid w:val="00367FA6"/>
    <w:rsid w:val="003702CA"/>
    <w:rsid w:val="00370617"/>
    <w:rsid w:val="00382F1F"/>
    <w:rsid w:val="00391DA4"/>
    <w:rsid w:val="003A3C64"/>
    <w:rsid w:val="003A3F83"/>
    <w:rsid w:val="003B545B"/>
    <w:rsid w:val="003B6577"/>
    <w:rsid w:val="003C43EF"/>
    <w:rsid w:val="003C5A6B"/>
    <w:rsid w:val="003C7FB2"/>
    <w:rsid w:val="003D24DE"/>
    <w:rsid w:val="003D4AA2"/>
    <w:rsid w:val="003E26D4"/>
    <w:rsid w:val="003E3BE3"/>
    <w:rsid w:val="003E47BA"/>
    <w:rsid w:val="003F3B37"/>
    <w:rsid w:val="0040195A"/>
    <w:rsid w:val="00402DC0"/>
    <w:rsid w:val="00416C4B"/>
    <w:rsid w:val="0041751E"/>
    <w:rsid w:val="004211E5"/>
    <w:rsid w:val="00422091"/>
    <w:rsid w:val="00425793"/>
    <w:rsid w:val="00431499"/>
    <w:rsid w:val="0043386C"/>
    <w:rsid w:val="00436F2D"/>
    <w:rsid w:val="00436F5D"/>
    <w:rsid w:val="00441B42"/>
    <w:rsid w:val="004458D7"/>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D4229"/>
    <w:rsid w:val="004E1F3E"/>
    <w:rsid w:val="004F21BD"/>
    <w:rsid w:val="004F4F1D"/>
    <w:rsid w:val="004F74DD"/>
    <w:rsid w:val="00501317"/>
    <w:rsid w:val="0050495C"/>
    <w:rsid w:val="00505DC9"/>
    <w:rsid w:val="00506E1E"/>
    <w:rsid w:val="00510502"/>
    <w:rsid w:val="00513C81"/>
    <w:rsid w:val="00527BFB"/>
    <w:rsid w:val="00532A32"/>
    <w:rsid w:val="00540B0B"/>
    <w:rsid w:val="0054460F"/>
    <w:rsid w:val="0054710A"/>
    <w:rsid w:val="005536CD"/>
    <w:rsid w:val="00554051"/>
    <w:rsid w:val="00557240"/>
    <w:rsid w:val="005651F3"/>
    <w:rsid w:val="00571B38"/>
    <w:rsid w:val="00572184"/>
    <w:rsid w:val="00575C77"/>
    <w:rsid w:val="00577A15"/>
    <w:rsid w:val="00580533"/>
    <w:rsid w:val="00582B42"/>
    <w:rsid w:val="0059131D"/>
    <w:rsid w:val="005A576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5FCE"/>
    <w:rsid w:val="00626239"/>
    <w:rsid w:val="00635316"/>
    <w:rsid w:val="00635449"/>
    <w:rsid w:val="006378C5"/>
    <w:rsid w:val="00645E6A"/>
    <w:rsid w:val="00665CBC"/>
    <w:rsid w:val="00667A5C"/>
    <w:rsid w:val="00677316"/>
    <w:rsid w:val="00686AEB"/>
    <w:rsid w:val="006B60CC"/>
    <w:rsid w:val="006B7897"/>
    <w:rsid w:val="006B7FA7"/>
    <w:rsid w:val="006C086A"/>
    <w:rsid w:val="006C21C1"/>
    <w:rsid w:val="006C7327"/>
    <w:rsid w:val="006D00E5"/>
    <w:rsid w:val="006D791B"/>
    <w:rsid w:val="006E2895"/>
    <w:rsid w:val="006F180D"/>
    <w:rsid w:val="006F4334"/>
    <w:rsid w:val="006F47AF"/>
    <w:rsid w:val="006F6B8A"/>
    <w:rsid w:val="00701555"/>
    <w:rsid w:val="00701EBE"/>
    <w:rsid w:val="00707CD3"/>
    <w:rsid w:val="0071451B"/>
    <w:rsid w:val="00716BB9"/>
    <w:rsid w:val="007256D1"/>
    <w:rsid w:val="007279FD"/>
    <w:rsid w:val="007478EC"/>
    <w:rsid w:val="007502CB"/>
    <w:rsid w:val="007504A0"/>
    <w:rsid w:val="00752D79"/>
    <w:rsid w:val="00752E20"/>
    <w:rsid w:val="00756EDE"/>
    <w:rsid w:val="00781B4D"/>
    <w:rsid w:val="007824BF"/>
    <w:rsid w:val="00783B8D"/>
    <w:rsid w:val="00792701"/>
    <w:rsid w:val="0079280A"/>
    <w:rsid w:val="00794B94"/>
    <w:rsid w:val="00794BD4"/>
    <w:rsid w:val="007A041B"/>
    <w:rsid w:val="007A2F73"/>
    <w:rsid w:val="007A3061"/>
    <w:rsid w:val="007A5A0B"/>
    <w:rsid w:val="007A64A9"/>
    <w:rsid w:val="007C0E14"/>
    <w:rsid w:val="007C7DE4"/>
    <w:rsid w:val="007D40CB"/>
    <w:rsid w:val="007D51BE"/>
    <w:rsid w:val="007D5796"/>
    <w:rsid w:val="007D59C0"/>
    <w:rsid w:val="007D7D9C"/>
    <w:rsid w:val="007F485D"/>
    <w:rsid w:val="007F6050"/>
    <w:rsid w:val="00812864"/>
    <w:rsid w:val="00813627"/>
    <w:rsid w:val="00820779"/>
    <w:rsid w:val="00832816"/>
    <w:rsid w:val="00837109"/>
    <w:rsid w:val="00840365"/>
    <w:rsid w:val="008406A3"/>
    <w:rsid w:val="00841D2C"/>
    <w:rsid w:val="0084476C"/>
    <w:rsid w:val="00845F3C"/>
    <w:rsid w:val="008461B8"/>
    <w:rsid w:val="008462F1"/>
    <w:rsid w:val="00847EF1"/>
    <w:rsid w:val="008538FA"/>
    <w:rsid w:val="008573B0"/>
    <w:rsid w:val="00866563"/>
    <w:rsid w:val="00867AC2"/>
    <w:rsid w:val="0087056E"/>
    <w:rsid w:val="00870F80"/>
    <w:rsid w:val="00875402"/>
    <w:rsid w:val="00884D51"/>
    <w:rsid w:val="008916EC"/>
    <w:rsid w:val="00891E4F"/>
    <w:rsid w:val="008A026F"/>
    <w:rsid w:val="008A31C5"/>
    <w:rsid w:val="008A4F9A"/>
    <w:rsid w:val="008B2850"/>
    <w:rsid w:val="008C79B3"/>
    <w:rsid w:val="008D43D3"/>
    <w:rsid w:val="008D77BD"/>
    <w:rsid w:val="008E454C"/>
    <w:rsid w:val="008F1E5A"/>
    <w:rsid w:val="008F3B38"/>
    <w:rsid w:val="008F5305"/>
    <w:rsid w:val="00901BDA"/>
    <w:rsid w:val="009121D8"/>
    <w:rsid w:val="00916F7A"/>
    <w:rsid w:val="00917FE3"/>
    <w:rsid w:val="009318C7"/>
    <w:rsid w:val="00931C09"/>
    <w:rsid w:val="009348C2"/>
    <w:rsid w:val="00936E5C"/>
    <w:rsid w:val="009440D0"/>
    <w:rsid w:val="0095011A"/>
    <w:rsid w:val="009523A3"/>
    <w:rsid w:val="00957C01"/>
    <w:rsid w:val="00960958"/>
    <w:rsid w:val="00961959"/>
    <w:rsid w:val="00963A46"/>
    <w:rsid w:val="00966A3E"/>
    <w:rsid w:val="00971493"/>
    <w:rsid w:val="00971AD9"/>
    <w:rsid w:val="00973069"/>
    <w:rsid w:val="00973523"/>
    <w:rsid w:val="00980766"/>
    <w:rsid w:val="009835D4"/>
    <w:rsid w:val="009865D4"/>
    <w:rsid w:val="00994B09"/>
    <w:rsid w:val="00997152"/>
    <w:rsid w:val="009972CD"/>
    <w:rsid w:val="009A0E9C"/>
    <w:rsid w:val="009A45DA"/>
    <w:rsid w:val="009B06D2"/>
    <w:rsid w:val="009B34EC"/>
    <w:rsid w:val="009B5D67"/>
    <w:rsid w:val="009B6176"/>
    <w:rsid w:val="009C0D22"/>
    <w:rsid w:val="009C2DD9"/>
    <w:rsid w:val="009C3E09"/>
    <w:rsid w:val="009C5630"/>
    <w:rsid w:val="009C75F8"/>
    <w:rsid w:val="009D0E5D"/>
    <w:rsid w:val="009D0F63"/>
    <w:rsid w:val="009D7934"/>
    <w:rsid w:val="009D7CCF"/>
    <w:rsid w:val="009E5961"/>
    <w:rsid w:val="009F4FAC"/>
    <w:rsid w:val="00A017C0"/>
    <w:rsid w:val="00A11228"/>
    <w:rsid w:val="00A222C2"/>
    <w:rsid w:val="00A275E0"/>
    <w:rsid w:val="00A305D6"/>
    <w:rsid w:val="00A342C4"/>
    <w:rsid w:val="00A501F6"/>
    <w:rsid w:val="00A50F6B"/>
    <w:rsid w:val="00A52237"/>
    <w:rsid w:val="00A551D6"/>
    <w:rsid w:val="00A60100"/>
    <w:rsid w:val="00A6251B"/>
    <w:rsid w:val="00A649A2"/>
    <w:rsid w:val="00A6754E"/>
    <w:rsid w:val="00A70F58"/>
    <w:rsid w:val="00A72987"/>
    <w:rsid w:val="00A7346B"/>
    <w:rsid w:val="00A84C4F"/>
    <w:rsid w:val="00A85DE7"/>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AF580B"/>
    <w:rsid w:val="00B0116D"/>
    <w:rsid w:val="00B01173"/>
    <w:rsid w:val="00B02F35"/>
    <w:rsid w:val="00B05A3C"/>
    <w:rsid w:val="00B07100"/>
    <w:rsid w:val="00B10881"/>
    <w:rsid w:val="00B1138C"/>
    <w:rsid w:val="00B24806"/>
    <w:rsid w:val="00B2574A"/>
    <w:rsid w:val="00B35D8A"/>
    <w:rsid w:val="00B45B34"/>
    <w:rsid w:val="00B56295"/>
    <w:rsid w:val="00B57047"/>
    <w:rsid w:val="00B61D86"/>
    <w:rsid w:val="00B6342D"/>
    <w:rsid w:val="00B726BD"/>
    <w:rsid w:val="00B732BC"/>
    <w:rsid w:val="00B90E33"/>
    <w:rsid w:val="00B94EF1"/>
    <w:rsid w:val="00B9676B"/>
    <w:rsid w:val="00B9773C"/>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15D3"/>
    <w:rsid w:val="00C12E48"/>
    <w:rsid w:val="00C13D14"/>
    <w:rsid w:val="00C15F53"/>
    <w:rsid w:val="00C23F09"/>
    <w:rsid w:val="00C25356"/>
    <w:rsid w:val="00C328D0"/>
    <w:rsid w:val="00C43706"/>
    <w:rsid w:val="00C46BC1"/>
    <w:rsid w:val="00C5235F"/>
    <w:rsid w:val="00C54CE2"/>
    <w:rsid w:val="00C66BF3"/>
    <w:rsid w:val="00C70140"/>
    <w:rsid w:val="00C73CA7"/>
    <w:rsid w:val="00C822F6"/>
    <w:rsid w:val="00C82AC2"/>
    <w:rsid w:val="00C8456C"/>
    <w:rsid w:val="00C91E19"/>
    <w:rsid w:val="00C92402"/>
    <w:rsid w:val="00C92867"/>
    <w:rsid w:val="00C93B93"/>
    <w:rsid w:val="00C94115"/>
    <w:rsid w:val="00CA037D"/>
    <w:rsid w:val="00CA0837"/>
    <w:rsid w:val="00CA2442"/>
    <w:rsid w:val="00CA4725"/>
    <w:rsid w:val="00CB6246"/>
    <w:rsid w:val="00CC0A17"/>
    <w:rsid w:val="00CD0F93"/>
    <w:rsid w:val="00CD1BD1"/>
    <w:rsid w:val="00CD528D"/>
    <w:rsid w:val="00CE478E"/>
    <w:rsid w:val="00CE51A8"/>
    <w:rsid w:val="00CE78BF"/>
    <w:rsid w:val="00CF65EB"/>
    <w:rsid w:val="00CF72AD"/>
    <w:rsid w:val="00D02441"/>
    <w:rsid w:val="00D039F4"/>
    <w:rsid w:val="00D10496"/>
    <w:rsid w:val="00D11173"/>
    <w:rsid w:val="00D1215F"/>
    <w:rsid w:val="00D16561"/>
    <w:rsid w:val="00D17FF8"/>
    <w:rsid w:val="00D268AC"/>
    <w:rsid w:val="00D27FF3"/>
    <w:rsid w:val="00D343D0"/>
    <w:rsid w:val="00D355F7"/>
    <w:rsid w:val="00D3664D"/>
    <w:rsid w:val="00D500E9"/>
    <w:rsid w:val="00D507BC"/>
    <w:rsid w:val="00D55DA7"/>
    <w:rsid w:val="00D6090A"/>
    <w:rsid w:val="00D62FA3"/>
    <w:rsid w:val="00D63B6F"/>
    <w:rsid w:val="00D64A90"/>
    <w:rsid w:val="00D67C99"/>
    <w:rsid w:val="00D9410B"/>
    <w:rsid w:val="00D9695B"/>
    <w:rsid w:val="00DA2417"/>
    <w:rsid w:val="00DA5585"/>
    <w:rsid w:val="00DB02AC"/>
    <w:rsid w:val="00DB3A23"/>
    <w:rsid w:val="00DB6AA2"/>
    <w:rsid w:val="00DB74A3"/>
    <w:rsid w:val="00DC0C8A"/>
    <w:rsid w:val="00DE10D1"/>
    <w:rsid w:val="00DE2514"/>
    <w:rsid w:val="00DE4962"/>
    <w:rsid w:val="00DE6851"/>
    <w:rsid w:val="00DF03EE"/>
    <w:rsid w:val="00E01B71"/>
    <w:rsid w:val="00E056FB"/>
    <w:rsid w:val="00E05CC9"/>
    <w:rsid w:val="00E15573"/>
    <w:rsid w:val="00E25A5B"/>
    <w:rsid w:val="00E373C7"/>
    <w:rsid w:val="00E4267B"/>
    <w:rsid w:val="00E42F13"/>
    <w:rsid w:val="00E452DF"/>
    <w:rsid w:val="00E47FDF"/>
    <w:rsid w:val="00E50A9C"/>
    <w:rsid w:val="00E543CF"/>
    <w:rsid w:val="00E546FD"/>
    <w:rsid w:val="00E608F1"/>
    <w:rsid w:val="00E611B9"/>
    <w:rsid w:val="00E7144F"/>
    <w:rsid w:val="00E73D74"/>
    <w:rsid w:val="00E76A79"/>
    <w:rsid w:val="00E80692"/>
    <w:rsid w:val="00E80C24"/>
    <w:rsid w:val="00E87CAA"/>
    <w:rsid w:val="00E91572"/>
    <w:rsid w:val="00E93836"/>
    <w:rsid w:val="00E97A2E"/>
    <w:rsid w:val="00EA4A12"/>
    <w:rsid w:val="00EA5EA4"/>
    <w:rsid w:val="00EA7C16"/>
    <w:rsid w:val="00EC39B9"/>
    <w:rsid w:val="00EC5281"/>
    <w:rsid w:val="00EC791D"/>
    <w:rsid w:val="00EC7CA6"/>
    <w:rsid w:val="00ED3C5D"/>
    <w:rsid w:val="00ED4553"/>
    <w:rsid w:val="00EE21ED"/>
    <w:rsid w:val="00F00D08"/>
    <w:rsid w:val="00F15583"/>
    <w:rsid w:val="00F200EE"/>
    <w:rsid w:val="00F22481"/>
    <w:rsid w:val="00F2542E"/>
    <w:rsid w:val="00F27278"/>
    <w:rsid w:val="00F31EF5"/>
    <w:rsid w:val="00F344E3"/>
    <w:rsid w:val="00F34D58"/>
    <w:rsid w:val="00F41A9D"/>
    <w:rsid w:val="00F44314"/>
    <w:rsid w:val="00F54B9C"/>
    <w:rsid w:val="00F56E96"/>
    <w:rsid w:val="00F573DD"/>
    <w:rsid w:val="00F61E59"/>
    <w:rsid w:val="00F63D99"/>
    <w:rsid w:val="00F6426B"/>
    <w:rsid w:val="00F7019F"/>
    <w:rsid w:val="00F709B3"/>
    <w:rsid w:val="00F71A5E"/>
    <w:rsid w:val="00FA0AFC"/>
    <w:rsid w:val="00FA1C82"/>
    <w:rsid w:val="00FA2ED1"/>
    <w:rsid w:val="00FA4A52"/>
    <w:rsid w:val="00FA73F6"/>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A2354A"/>
  <w15:docId w15:val="{6055BDC8-E972-453C-9E8E-0B079415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CE51A8"/>
    <w:pPr>
      <w:ind w:left="720"/>
      <w:contextualSpacing/>
    </w:pPr>
  </w:style>
  <w:style w:type="paragraph" w:styleId="BalloonText">
    <w:name w:val="Balloon Text"/>
    <w:basedOn w:val="Normal"/>
    <w:link w:val="BalloonTextChar"/>
    <w:semiHidden/>
    <w:unhideWhenUsed/>
    <w:rsid w:val="003B65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B6577"/>
    <w:rPr>
      <w:rFonts w:ascii="Segoe UI" w:hAnsi="Segoe UI" w:cs="Segoe UI"/>
      <w:spacing w:val="4"/>
      <w:sz w:val="18"/>
      <w:szCs w:val="18"/>
    </w:rPr>
  </w:style>
  <w:style w:type="character" w:styleId="CommentReference">
    <w:name w:val="annotation reference"/>
    <w:basedOn w:val="DefaultParagraphFont"/>
    <w:semiHidden/>
    <w:unhideWhenUsed/>
    <w:rsid w:val="0016151A"/>
    <w:rPr>
      <w:sz w:val="16"/>
      <w:szCs w:val="16"/>
    </w:rPr>
  </w:style>
  <w:style w:type="paragraph" w:styleId="CommentText">
    <w:name w:val="annotation text"/>
    <w:basedOn w:val="Normal"/>
    <w:link w:val="CommentTextChar"/>
    <w:semiHidden/>
    <w:unhideWhenUsed/>
    <w:rsid w:val="0016151A"/>
    <w:pPr>
      <w:spacing w:line="240" w:lineRule="auto"/>
    </w:pPr>
    <w:rPr>
      <w:sz w:val="20"/>
      <w:szCs w:val="20"/>
    </w:rPr>
  </w:style>
  <w:style w:type="character" w:customStyle="1" w:styleId="CommentTextChar">
    <w:name w:val="Comment Text Char"/>
    <w:basedOn w:val="DefaultParagraphFont"/>
    <w:link w:val="CommentText"/>
    <w:semiHidden/>
    <w:rsid w:val="0016151A"/>
    <w:rPr>
      <w:spacing w:val="4"/>
    </w:rPr>
  </w:style>
  <w:style w:type="paragraph" w:styleId="CommentSubject">
    <w:name w:val="annotation subject"/>
    <w:basedOn w:val="CommentText"/>
    <w:next w:val="CommentText"/>
    <w:link w:val="CommentSubjectChar"/>
    <w:semiHidden/>
    <w:unhideWhenUsed/>
    <w:rsid w:val="0016151A"/>
    <w:rPr>
      <w:b/>
      <w:bCs/>
    </w:rPr>
  </w:style>
  <w:style w:type="character" w:customStyle="1" w:styleId="CommentSubjectChar">
    <w:name w:val="Comment Subject Char"/>
    <w:basedOn w:val="CommentTextChar"/>
    <w:link w:val="CommentSubject"/>
    <w:semiHidden/>
    <w:rsid w:val="0016151A"/>
    <w:rPr>
      <w:b/>
      <w:bCs/>
      <w:spacing w:val="4"/>
    </w:rPr>
  </w:style>
  <w:style w:type="character" w:styleId="LineNumber">
    <w:name w:val="line number"/>
    <w:basedOn w:val="DefaultParagraphFont"/>
    <w:semiHidden/>
    <w:unhideWhenUsed/>
    <w:rsid w:val="00DB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1FF4B-AF08-4A74-ACF5-2FC962D1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6</Pages>
  <Words>2080</Words>
  <Characters>11705</Characters>
  <Application>Microsoft Office Word</Application>
  <DocSecurity>0</DocSecurity>
  <Lines>258</Lines>
  <Paragraphs>64</Paragraphs>
  <ScaleCrop>false</ScaleCrop>
  <HeadingPairs>
    <vt:vector size="2" baseType="variant">
      <vt:variant>
        <vt:lpstr>Title</vt:lpstr>
      </vt:variant>
      <vt:variant>
        <vt:i4>1</vt:i4>
      </vt:variant>
    </vt:vector>
  </HeadingPairs>
  <TitlesOfParts>
    <vt:vector size="1" baseType="lpstr">
      <vt:lpstr>A4143</vt:lpstr>
    </vt:vector>
  </TitlesOfParts>
  <Manager>R229</Manager>
  <Company>NJ Office of Legislative Services</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A4143 1R</dc:title>
  <dc:subject>REGULATED PROFESSIONS</dc:subject>
  <dc:creator>Assemblymen  CONAWAY and GIBLIN</dc:creator>
  <cp:keywords>A4143|6|HS |263|219|219|!||</cp:keywords>
  <dc:description>INTRODUCED MAY 11, 2020_x000d_
AMENDED OCTOBER 22, 2020</dc:description>
  <cp:lastModifiedBy>Todaro, Vivian</cp:lastModifiedBy>
  <cp:revision>2</cp:revision>
  <cp:lastPrinted>2020-10-30T16:10:00Z</cp:lastPrinted>
  <dcterms:created xsi:type="dcterms:W3CDTF">2020-10-30T16:11:00Z</dcterms:created>
  <dcterms:modified xsi:type="dcterms:W3CDTF">2020-10-30T16:11:00Z</dcterms:modified>
  <cp:category>ss.1-6: C.45:1-67 et seq. to 2020/28_x000d_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