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A0" w:rsidRDefault="00673DA0" w:rsidP="00673DA0">
      <w:pPr>
        <w:pStyle w:val="bpuReprint"/>
      </w:pPr>
      <w:bookmarkStart w:id="0" w:name="bpuFrontPg"/>
      <w:bookmarkStart w:id="1" w:name="_GoBack"/>
      <w:bookmarkEnd w:id="0"/>
      <w:bookmarkEnd w:id="1"/>
      <w:r>
        <w:t>[First Reprint]</w:t>
      </w:r>
    </w:p>
    <w:p w:rsidR="00624CE8" w:rsidRDefault="00624CE8" w:rsidP="00624CE8">
      <w:pPr>
        <w:pStyle w:val="bpuBill"/>
      </w:pPr>
      <w:r>
        <w:t xml:space="preserve">ASSEMBLY, No. 805 </w:t>
      </w:r>
    </w:p>
    <w:p w:rsidR="00624CE8" w:rsidRPr="00624CE8" w:rsidRDefault="00624CE8" w:rsidP="00624CE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55037058" r:id="rId8"/>
        </w:object>
      </w:r>
    </w:p>
    <w:p w:rsidR="00624CE8" w:rsidRDefault="00624CE8" w:rsidP="00624CE8">
      <w:pPr>
        <w:pStyle w:val="bpuState"/>
      </w:pPr>
      <w:r>
        <w:t>STATE OF NEW JERSEY</w:t>
      </w:r>
    </w:p>
    <w:p w:rsidR="00624CE8" w:rsidRDefault="00624CE8" w:rsidP="00624CE8">
      <w:pPr>
        <w:pStyle w:val="bpuLegislature"/>
      </w:pPr>
      <w:r>
        <w:t>219th LEGISLATURE</w:t>
      </w:r>
    </w:p>
    <w:p w:rsidR="00624CE8" w:rsidRDefault="00624CE8" w:rsidP="00624CE8">
      <w:pPr>
        <w:pStyle w:val="bpuWpGraphic"/>
      </w:pPr>
      <w:r>
        <w:object w:dxaOrig="8985" w:dyaOrig="255">
          <v:shape id="_x0000_i1026" type="#_x0000_t75" style="width:6in;height:12pt" o:ole="">
            <v:imagedata r:id="rId7" o:title=""/>
          </v:shape>
          <o:OLEObject Type="Embed" ProgID="WPWin6.1" ShapeID="_x0000_i1026" DrawAspect="Content" ObjectID="_1655037059" r:id="rId9"/>
        </w:object>
      </w:r>
      <w:r>
        <w:t xml:space="preserve">  </w:t>
      </w:r>
    </w:p>
    <w:p w:rsidR="00624CE8" w:rsidRDefault="00624CE8" w:rsidP="00624CE8">
      <w:pPr>
        <w:pStyle w:val="bpuIntro"/>
      </w:pPr>
      <w:r>
        <w:t>PRE-FILED FOR INTRODUCTION IN THE 2020 SESSION</w:t>
      </w:r>
    </w:p>
    <w:p w:rsidR="00624CE8" w:rsidRDefault="00624CE8" w:rsidP="00624CE8">
      <w:pPr>
        <w:pStyle w:val="bpuIntro"/>
      </w:pPr>
    </w:p>
    <w:p w:rsidR="00624CE8" w:rsidRDefault="00624CE8" w:rsidP="00624CE8">
      <w:pPr>
        <w:pStyle w:val="bpuIntro"/>
        <w:sectPr w:rsidR="00624CE8" w:rsidSect="00EB5066">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624CE8" w:rsidRDefault="00624CE8" w:rsidP="00624CE8">
      <w:pPr>
        <w:pStyle w:val="bpuIntro"/>
      </w:pPr>
    </w:p>
    <w:p w:rsidR="00624CE8" w:rsidRDefault="00624CE8" w:rsidP="00624CE8">
      <w:pPr>
        <w:pStyle w:val="bpuSponsor"/>
      </w:pPr>
      <w:r>
        <w:t>Sponsored by:</w:t>
      </w:r>
    </w:p>
    <w:p w:rsidR="00624CE8" w:rsidRDefault="00624CE8" w:rsidP="00624CE8">
      <w:pPr>
        <w:pStyle w:val="bpuSponsor"/>
      </w:pPr>
      <w:r>
        <w:t>Assemblyman  ANTHONY S. VERRELLI</w:t>
      </w:r>
    </w:p>
    <w:p w:rsidR="00624CE8" w:rsidRDefault="00624CE8" w:rsidP="00624CE8">
      <w:pPr>
        <w:pStyle w:val="bpuSponsor"/>
      </w:pPr>
      <w:r>
        <w:t>District 15 (Hunterdon and Mercer)</w:t>
      </w:r>
    </w:p>
    <w:p w:rsidR="00624CE8" w:rsidRDefault="00394C20" w:rsidP="00394C20">
      <w:pPr>
        <w:pStyle w:val="bpuSponsor"/>
      </w:pPr>
      <w:r>
        <w:t>Assemblyman  ERIC HOUGHTALING</w:t>
      </w:r>
    </w:p>
    <w:p w:rsidR="00394C20" w:rsidRDefault="00394C20" w:rsidP="00394C20">
      <w:pPr>
        <w:pStyle w:val="bpuSponsor"/>
      </w:pPr>
      <w:r>
        <w:t>District 11 (Monmouth)</w:t>
      </w:r>
    </w:p>
    <w:p w:rsidR="00394C20" w:rsidRDefault="00EB5066" w:rsidP="00EB5066">
      <w:pPr>
        <w:pStyle w:val="bpuSponsor"/>
      </w:pPr>
      <w:r>
        <w:t>Assemblyman  WAYNE P. DEANGELO</w:t>
      </w:r>
    </w:p>
    <w:p w:rsidR="00EB5066" w:rsidRDefault="00EB5066" w:rsidP="00EB5066">
      <w:pPr>
        <w:pStyle w:val="bpuSponsor"/>
      </w:pPr>
      <w:r>
        <w:t>District 14 (Mercer and Middlesex)</w:t>
      </w:r>
    </w:p>
    <w:p w:rsidR="00EB5066" w:rsidRPr="00EB5066" w:rsidRDefault="00EB5066" w:rsidP="00EB5066">
      <w:pPr>
        <w:pStyle w:val="bpuSponsor"/>
      </w:pPr>
    </w:p>
    <w:p w:rsidR="0068040E" w:rsidRDefault="00DC0941" w:rsidP="00DC0941">
      <w:pPr>
        <w:pStyle w:val="bpuSponsor"/>
      </w:pPr>
      <w:r>
        <w:t>Co-Sponsored by:</w:t>
      </w:r>
    </w:p>
    <w:p w:rsidR="00DC0941" w:rsidRPr="00DC0941" w:rsidRDefault="00DC0941" w:rsidP="00DC0941">
      <w:pPr>
        <w:pStyle w:val="bpuSponsor"/>
      </w:pPr>
      <w:r w:rsidRPr="00DC0941">
        <w:t>Assemblymen Caputo and Benson</w:t>
      </w:r>
    </w:p>
    <w:p w:rsidR="0068040E" w:rsidRDefault="0068040E" w:rsidP="0068040E"/>
    <w:p w:rsidR="00DC0941" w:rsidRPr="0068040E" w:rsidRDefault="00DC0941" w:rsidP="0068040E"/>
    <w:p w:rsidR="00624CE8" w:rsidRDefault="00624CE8" w:rsidP="00624CE8">
      <w:pPr>
        <w:pStyle w:val="bpuSponsor"/>
      </w:pPr>
    </w:p>
    <w:p w:rsidR="00624CE8" w:rsidRDefault="00624CE8" w:rsidP="00624CE8">
      <w:pPr>
        <w:pStyle w:val="bpuSponsor"/>
      </w:pPr>
    </w:p>
    <w:p w:rsidR="00624CE8" w:rsidRDefault="00624CE8" w:rsidP="00624CE8">
      <w:pPr>
        <w:pStyle w:val="bpuSponsor"/>
      </w:pPr>
      <w:r>
        <w:t>SYNOPSIS</w:t>
      </w:r>
    </w:p>
    <w:p w:rsidR="00624CE8" w:rsidRDefault="00624CE8" w:rsidP="00624CE8">
      <w:pPr>
        <w:pStyle w:val="bpuNormText"/>
      </w:pPr>
      <w:r>
        <w:tab/>
        <w:t xml:space="preserve">Concerns skilled and trained workforce in work by contractors in certain industries. </w:t>
      </w:r>
    </w:p>
    <w:p w:rsidR="00624CE8" w:rsidRDefault="00624CE8" w:rsidP="00624CE8">
      <w:pPr>
        <w:pStyle w:val="bpuNormText"/>
      </w:pPr>
    </w:p>
    <w:p w:rsidR="00624CE8" w:rsidRDefault="00624CE8" w:rsidP="00624CE8">
      <w:pPr>
        <w:pStyle w:val="bpuSponsor"/>
      </w:pPr>
      <w:r>
        <w:t xml:space="preserve">CURRENT VERSION OF TEXT </w:t>
      </w:r>
    </w:p>
    <w:p w:rsidR="00624CE8" w:rsidRDefault="00673DA0" w:rsidP="00624CE8">
      <w:pPr>
        <w:pStyle w:val="bpuNormText"/>
      </w:pPr>
      <w:r>
        <w:tab/>
        <w:t>As reported by the Assembly Labor Committee on June 15, 2020, with amendments.</w:t>
      </w:r>
    </w:p>
    <w:p w:rsidR="00624CE8" w:rsidRDefault="00624CE8" w:rsidP="00624CE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24CE8" w:rsidRPr="00624CE8" w:rsidRDefault="00624CE8" w:rsidP="00624CE8">
      <w:pPr>
        <w:sectPr w:rsidR="00624CE8" w:rsidRPr="00624CE8" w:rsidSect="00624CE8">
          <w:type w:val="continuous"/>
          <w:pgSz w:w="12240" w:h="20160" w:code="5"/>
          <w:pgMar w:top="2160" w:right="2275" w:bottom="1440" w:left="2275" w:header="72" w:footer="720" w:gutter="0"/>
          <w:pgNumType w:start="1"/>
          <w:cols w:space="720"/>
          <w:docGrid w:linePitch="360"/>
        </w:sectPr>
      </w:pPr>
    </w:p>
    <w:p w:rsidR="00B47B5B" w:rsidRPr="00677316" w:rsidRDefault="00B47B5B" w:rsidP="00624CE8">
      <w:pPr>
        <w:pStyle w:val="HangingAnAct"/>
        <w:rPr>
          <w:rStyle w:val="HangingAnActChar"/>
        </w:rPr>
      </w:pPr>
      <w:r w:rsidRPr="00B47B5B">
        <w:rPr>
          <w:rStyle w:val="BillHead"/>
        </w:rPr>
        <w:lastRenderedPageBreak/>
        <w:t>An Act</w:t>
      </w:r>
      <w:r w:rsidRPr="006B7FA7">
        <w:rPr>
          <w:rStyle w:val="HangingAnActChar"/>
        </w:rPr>
        <w:t xml:space="preserve"> </w:t>
      </w:r>
      <w:r>
        <w:rPr>
          <w:rStyle w:val="HangingAnActChar"/>
        </w:rPr>
        <w:t xml:space="preserve">concerning a skilled and trained workforce in construction work by contractors in certain high-risk </w:t>
      </w:r>
      <w:r>
        <w:t>chemical manufacturing and processing facilities</w:t>
      </w:r>
      <w:r>
        <w:rPr>
          <w:rStyle w:val="HangingAnActChar"/>
        </w:rPr>
        <w:t xml:space="preserve"> and supplementing article 2B of chapter 11 of Title 34 of the Revised Statutes.</w:t>
      </w:r>
    </w:p>
    <w:p w:rsidR="00B47B5B" w:rsidRPr="00D71D68" w:rsidRDefault="00B47B5B" w:rsidP="00B47B5B"/>
    <w:p w:rsidR="00B47B5B" w:rsidRPr="00AA7880" w:rsidRDefault="00B47B5B" w:rsidP="00B47B5B">
      <w:r>
        <w:tab/>
      </w:r>
      <w:r>
        <w:rPr>
          <w:rStyle w:val="BillHeading2"/>
        </w:rPr>
        <w:t xml:space="preserve">Be It Enacted </w:t>
      </w:r>
      <w:r>
        <w:rPr>
          <w:rStyle w:val="BillLanguage"/>
        </w:rPr>
        <w:t>by the Senate and General Assembly of the State of New Jersey:</w:t>
      </w:r>
    </w:p>
    <w:p w:rsidR="00B47B5B" w:rsidRPr="00D71D68" w:rsidRDefault="00B47B5B" w:rsidP="00B47B5B"/>
    <w:p w:rsidR="00B47B5B" w:rsidRDefault="00B47B5B" w:rsidP="00B47B5B">
      <w:r>
        <w:tab/>
        <w:t>1.</w:t>
      </w:r>
      <w:r>
        <w:tab/>
        <w:t>The Legislature finds and declares that:</w:t>
      </w:r>
    </w:p>
    <w:p w:rsidR="00B47B5B" w:rsidRDefault="00B47B5B" w:rsidP="00B47B5B">
      <w:r>
        <w:tab/>
        <w:t>a.</w:t>
      </w:r>
      <w:r>
        <w:tab/>
        <w:t>The use of unskilled and untrained workers at chemical manufacturing and processing facilities that generate, store, treat, handle, refine, process, and transport hazardous materials is a risk to public health and safety, and the risk to public health and safety is particularly high when workers are employed by outside contractors because they generally are less familiar with the operations of the facility and its emergency plans and the owner or operator of the facility has less incentive to invest in their training.</w:t>
      </w:r>
    </w:p>
    <w:p w:rsidR="00B47B5B" w:rsidRDefault="00B47B5B" w:rsidP="00B47B5B">
      <w:r>
        <w:tab/>
        <w:t>b.</w:t>
      </w:r>
      <w:r>
        <w:tab/>
        <w:t xml:space="preserve">Requiring that workers employed by outside contractors at these facilities be paid at least at a rate equivalent to the prevailing journeyperson wage for their occupations, or be registered in approved apprenticeship programs, is necessary to provide an economic incentive for employers to use only the most skilled workers to perform work that poses a risk to public health and safety. The wage scale is also necessary to provide an economic incentive for the workers to obtain the mandatory advanced safety training required by section 3 of P.L.    , c.    (C. </w:t>
      </w:r>
      <w:r w:rsidR="001850B3">
        <w:t xml:space="preserve">  </w:t>
      </w:r>
      <w:r>
        <w:t xml:space="preserve">   ) (pending before the Legislature as this bill).</w:t>
      </w:r>
    </w:p>
    <w:p w:rsidR="00B47B5B" w:rsidRDefault="00B47B5B" w:rsidP="00B47B5B">
      <w:r>
        <w:tab/>
        <w:t>c.</w:t>
      </w:r>
      <w:r>
        <w:tab/>
        <w:t>Requiring that apprentices be registered in approved advanced safety training is necessary to ensure that these workers are receiving the proper training and on-the-job supervision and that the programs are subject to proper oversight.</w:t>
      </w:r>
    </w:p>
    <w:p w:rsidR="00B47B5B" w:rsidRDefault="00B47B5B" w:rsidP="00B47B5B">
      <w:r>
        <w:tab/>
        <w:t>d.</w:t>
      </w:r>
      <w:r>
        <w:tab/>
        <w:t>The requirement that at least 60 percent of the journeypersons working for a contractor be graduates of an approved apprenticeship program is necessary to ensure that the majority of the journeypersons will have had appropriate classroom and laboratory instruction for their occupations.  A phase-in for this requirement will avoid disruption of the industry.</w:t>
      </w:r>
    </w:p>
    <w:p w:rsidR="00B47B5B" w:rsidRDefault="00B47B5B" w:rsidP="00B47B5B"/>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2.</w:t>
      </w:r>
      <w:r w:rsidRPr="00673DA0">
        <w:rPr>
          <w:spacing w:val="0"/>
        </w:rPr>
        <w:tab/>
        <w:t>As used in this act:</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 xml:space="preserve">"Apprenticeship program" means a registered apprenticeship program providing to each trainee combined classroom and on-the-job training under the direct and close supervision of a highly skilled worker in an occupation recognized as an </w:t>
      </w:r>
      <w:proofErr w:type="spellStart"/>
      <w:r w:rsidRPr="00673DA0">
        <w:rPr>
          <w:spacing w:val="0"/>
        </w:rPr>
        <w:t>apprenticeable</w:t>
      </w:r>
      <w:proofErr w:type="spellEnd"/>
      <w:r w:rsidRPr="00673DA0">
        <w:rPr>
          <w:spacing w:val="0"/>
        </w:rPr>
        <w:t xml:space="preserve"> trade, registered by the Office of Apprenticeship of the U.S. Department of Labor.</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lastRenderedPageBreak/>
        <w:tab/>
        <w:t>“Approved advanced safety training for workers at high hazard facilities” means a curriculum approved by the State Office of Apprenticeship pursuant to section 4 of this act.</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 xml:space="preserve">“Labor organization” means an organization which represents, for purposes of collective bargaining, employees of contractors or subcontractors engaged in contracting subject to the provisions of subsection a. of section 3 of P.L.    , c.    (C.      ) (pending before the Legislature as this bill), and has the present ability to refer, provide or represent </w:t>
      </w:r>
      <w:r w:rsidRPr="00673DA0">
        <w:rPr>
          <w:rFonts w:ascii="Albertus Extra Bold" w:hAnsi="Albertus Extra Bold"/>
          <w:b/>
          <w:vertAlign w:val="superscript"/>
        </w:rPr>
        <w:t>1</w:t>
      </w:r>
      <w:r w:rsidRPr="00673DA0">
        <w:rPr>
          <w:spacing w:val="0"/>
          <w:u w:val="single"/>
        </w:rPr>
        <w:t>a</w:t>
      </w:r>
      <w:r w:rsidRPr="00673DA0">
        <w:rPr>
          <w:rFonts w:ascii="Albertus Extra Bold" w:hAnsi="Albertus Extra Bold"/>
          <w:b/>
          <w:vertAlign w:val="superscript"/>
        </w:rPr>
        <w:t>1</w:t>
      </w:r>
      <w:r w:rsidRPr="00673DA0">
        <w:rPr>
          <w:spacing w:val="0"/>
        </w:rPr>
        <w:t xml:space="preserve"> sufficient number of qualified employees to perform the contracted work in a manner consistent with the provisions of P.L.    , c.    (C.      ) (pending before the Legislature as this bill) and a plan mutually agreed upon by the labor organization and the owner or operator.</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r>
      <w:r w:rsidRPr="00673DA0">
        <w:rPr>
          <w:rFonts w:ascii="Albertus Extra Bold" w:hAnsi="Albertus Extra Bold"/>
          <w:b/>
          <w:vertAlign w:val="superscript"/>
        </w:rPr>
        <w:t>1</w:t>
      </w:r>
      <w:r w:rsidRPr="00673DA0">
        <w:rPr>
          <w:spacing w:val="0"/>
          <w:u w:val="single"/>
        </w:rPr>
        <w:t>“OEM” means original equipment manufacturer and refers to organizations who manufacture or fabricate equipment for sale directly to purchasers or other resellers.</w:t>
      </w:r>
      <w:r w:rsidRPr="00673DA0">
        <w:rPr>
          <w:rFonts w:ascii="Albertus Extra Bold" w:hAnsi="Albertus Extra Bold"/>
          <w:b/>
          <w:vertAlign w:val="superscript"/>
        </w:rPr>
        <w:t>1</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“Prevailing hourly wage rate” means the prevailing hourly wage rate set for the applicable occupation and geographic area pursuant to the "New Jersey Prevailing Wage Act," P.L.1963, c.150 (C.34:11-56.25 et seq.).</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“Registered apprentice” means an apprentice registered in an apprenticeship program who is performing work covered by the standards of that apprenticeship program and receiving the supervision required by the standards of that apprenticeship program.</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“Skilled journeyperson” means a worker who:</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a.</w:t>
      </w:r>
      <w:r w:rsidRPr="00673DA0">
        <w:rPr>
          <w:spacing w:val="0"/>
        </w:rPr>
        <w:tab/>
        <w:t>Has either graduated from an apprenticeship program for the applicable occupation, or has at least as many hours of on-the-job experience in the applicable occupation as would be required to graduate from an apprenticeship program for the applicable occupation; and</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b.</w:t>
      </w:r>
      <w:r w:rsidRPr="00673DA0">
        <w:rPr>
          <w:spacing w:val="0"/>
        </w:rPr>
        <w:tab/>
        <w:t>Has completed within the prior two calendar years at least 20 hours of approved advanced safety training for workers at high hazard facilities, including approved advanced safety training that occurred in an approved apprenticeship program.  This requirement shall apply only to work performed on or after January 1, 2025.</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“Skilled and trained workforce” means a workforce that meets all of the following criteria:</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a.</w:t>
      </w:r>
      <w:r w:rsidRPr="00673DA0">
        <w:rPr>
          <w:spacing w:val="0"/>
        </w:rPr>
        <w:tab/>
      </w:r>
      <w:r w:rsidRPr="00673DA0">
        <w:rPr>
          <w:rFonts w:ascii="Albertus Extra Bold" w:hAnsi="Albertus Extra Bold"/>
          <w:b/>
          <w:vertAlign w:val="superscript"/>
        </w:rPr>
        <w:t>1</w:t>
      </w:r>
      <w:r w:rsidRPr="00673DA0">
        <w:rPr>
          <w:spacing w:val="0"/>
          <w:u w:val="single"/>
        </w:rPr>
        <w:t>(1)</w:t>
      </w:r>
      <w:r w:rsidRPr="00673DA0">
        <w:rPr>
          <w:rFonts w:ascii="Albertus Extra Bold" w:hAnsi="Albertus Extra Bold"/>
          <w:b/>
          <w:vertAlign w:val="superscript"/>
        </w:rPr>
        <w:t>1</w:t>
      </w:r>
      <w:r w:rsidRPr="00673DA0">
        <w:rPr>
          <w:spacing w:val="0"/>
        </w:rPr>
        <w:t xml:space="preserve"> </w:t>
      </w:r>
      <w:r>
        <w:rPr>
          <w:spacing w:val="0"/>
        </w:rPr>
        <w:t xml:space="preserve"> </w:t>
      </w:r>
      <w:r w:rsidRPr="00673DA0">
        <w:rPr>
          <w:spacing w:val="0"/>
        </w:rPr>
        <w:t xml:space="preserve">All the workers shall, as of January 1, 2021, be paid </w:t>
      </w:r>
      <w:r w:rsidRPr="00673DA0">
        <w:rPr>
          <w:rFonts w:ascii="Albertus Extra Bold" w:hAnsi="Albertus Extra Bold"/>
          <w:b/>
          <w:vertAlign w:val="superscript"/>
        </w:rPr>
        <w:t>1</w:t>
      </w:r>
      <w:r w:rsidRPr="00673DA0">
        <w:rPr>
          <w:spacing w:val="0"/>
          <w:u w:val="single"/>
        </w:rPr>
        <w:t>at least 80 percent of</w:t>
      </w:r>
      <w:r w:rsidRPr="00673DA0">
        <w:rPr>
          <w:rFonts w:ascii="Albertus Extra Bold" w:hAnsi="Albertus Extra Bold"/>
          <w:b/>
          <w:vertAlign w:val="superscript"/>
        </w:rPr>
        <w:t>1</w:t>
      </w:r>
      <w:r w:rsidRPr="00673DA0">
        <w:rPr>
          <w:spacing w:val="0"/>
        </w:rPr>
        <w:t xml:space="preserve"> the applicable prevailing hourly wage rate, and shall be either registered apprentices or skilled journeypersons; </w:t>
      </w:r>
      <w:r w:rsidRPr="00673DA0">
        <w:rPr>
          <w:rFonts w:ascii="Albertus Extra Bold" w:hAnsi="Albertus Extra Bold"/>
          <w:b/>
          <w:vertAlign w:val="superscript"/>
        </w:rPr>
        <w:t>1</w:t>
      </w:r>
      <w:r w:rsidRPr="00673DA0">
        <w:rPr>
          <w:rFonts w:ascii="Albertus Extra Bold" w:hAnsi="Albertus Extra Bold"/>
          <w:b/>
        </w:rPr>
        <w:t>[</w:t>
      </w:r>
      <w:r w:rsidRPr="00673DA0">
        <w:rPr>
          <w:spacing w:val="0"/>
        </w:rPr>
        <w:t>and</w:t>
      </w:r>
      <w:r w:rsidRPr="00673DA0">
        <w:rPr>
          <w:rFonts w:ascii="Albertus Extra Bold" w:hAnsi="Albertus Extra Bold"/>
          <w:b/>
        </w:rPr>
        <w:t>]</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3DA0">
        <w:rPr>
          <w:spacing w:val="0"/>
        </w:rPr>
        <w:tab/>
      </w:r>
      <w:r>
        <w:rPr>
          <w:spacing w:val="0"/>
          <w:u w:val="single"/>
        </w:rPr>
        <w:t xml:space="preserve">(2)  </w:t>
      </w:r>
      <w:r w:rsidRPr="00673DA0">
        <w:rPr>
          <w:spacing w:val="0"/>
          <w:u w:val="single"/>
        </w:rPr>
        <w:t>All the workers shall, as of January 1, 2022, be paid at least 85 percent of the applicable prevailing hourly wage rate, and shall be either registered apprentices or skilled journeypersons;</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3DA0">
        <w:rPr>
          <w:spacing w:val="0"/>
        </w:rPr>
        <w:tab/>
      </w:r>
      <w:r w:rsidRPr="00673DA0">
        <w:rPr>
          <w:spacing w:val="0"/>
          <w:u w:val="single"/>
        </w:rPr>
        <w:t xml:space="preserve">(3) </w:t>
      </w:r>
      <w:r>
        <w:rPr>
          <w:spacing w:val="0"/>
          <w:u w:val="single"/>
        </w:rPr>
        <w:t xml:space="preserve"> </w:t>
      </w:r>
      <w:r w:rsidRPr="00673DA0">
        <w:rPr>
          <w:spacing w:val="0"/>
          <w:u w:val="single"/>
        </w:rPr>
        <w:t>All the workers shall, as of January 1, 2023, be paid at least 90 percent of the applicable prevailing hourly wage rate, and shall be either registered apprentices or skilled journeypersons; and</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lastRenderedPageBreak/>
        <w:tab/>
      </w:r>
      <w:r>
        <w:rPr>
          <w:spacing w:val="0"/>
          <w:u w:val="single"/>
        </w:rPr>
        <w:t xml:space="preserve">(4)  </w:t>
      </w:r>
      <w:r w:rsidRPr="00673DA0">
        <w:rPr>
          <w:spacing w:val="0"/>
          <w:u w:val="single"/>
        </w:rPr>
        <w:t>All the workers shall, as of January 1, 2024, be paid the applicable prevailing hourly wage rate, and shall be either registered apprentices or skilled journeypersons.</w:t>
      </w:r>
      <w:r w:rsidRPr="00673DA0">
        <w:rPr>
          <w:rFonts w:ascii="Albertus Extra Bold" w:hAnsi="Albertus Extra Bold"/>
          <w:b/>
          <w:vertAlign w:val="superscript"/>
        </w:rPr>
        <w:t>1</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b.</w:t>
      </w:r>
      <w:r w:rsidRPr="00673DA0">
        <w:rPr>
          <w:spacing w:val="0"/>
        </w:rPr>
        <w:tab/>
        <w:t>All the workers have, as of January 1, 2025, completed within the prior two calendar years at least 20 hours of approved advanced safety training for workers at high hazard facilities.</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c.</w:t>
      </w:r>
      <w:r w:rsidRPr="00673DA0">
        <w:rPr>
          <w:spacing w:val="0"/>
        </w:rPr>
        <w:tab/>
        <w:t>(1)</w:t>
      </w:r>
      <w:r>
        <w:rPr>
          <w:spacing w:val="0"/>
        </w:rPr>
        <w:t xml:space="preserve"> </w:t>
      </w:r>
      <w:r w:rsidRPr="00673DA0">
        <w:rPr>
          <w:spacing w:val="0"/>
        </w:rPr>
        <w:t xml:space="preserve"> As of January 1, 2021, at least 30 percent of the skilled journeypersons shall be graduates of an apprenticeship program for the applicable occupation.</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(2)  </w:t>
      </w:r>
      <w:r w:rsidRPr="00673DA0">
        <w:rPr>
          <w:spacing w:val="0"/>
        </w:rPr>
        <w:t xml:space="preserve">As of January 1, 2022, at least </w:t>
      </w:r>
      <w:r w:rsidRPr="00673DA0">
        <w:rPr>
          <w:rFonts w:ascii="Albertus Extra Bold" w:hAnsi="Albertus Extra Bold"/>
          <w:b/>
          <w:vertAlign w:val="superscript"/>
        </w:rPr>
        <w:t>1</w:t>
      </w:r>
      <w:r w:rsidRPr="00673DA0">
        <w:rPr>
          <w:rFonts w:ascii="Albertus Extra Bold" w:hAnsi="Albertus Extra Bold"/>
          <w:b/>
        </w:rPr>
        <w:t>[</w:t>
      </w:r>
      <w:r w:rsidRPr="00673DA0">
        <w:rPr>
          <w:spacing w:val="0"/>
        </w:rPr>
        <w:t>45</w:t>
      </w:r>
      <w:r w:rsidRPr="00673DA0">
        <w:rPr>
          <w:rFonts w:ascii="Albertus Extra Bold" w:hAnsi="Albertus Extra Bold"/>
          <w:b/>
        </w:rPr>
        <w:t>]</w:t>
      </w:r>
      <w:r w:rsidRPr="00673DA0">
        <w:rPr>
          <w:spacing w:val="0"/>
        </w:rPr>
        <w:t xml:space="preserve"> </w:t>
      </w:r>
      <w:r w:rsidRPr="00673DA0">
        <w:rPr>
          <w:spacing w:val="0"/>
          <w:u w:val="single"/>
        </w:rPr>
        <w:t>40</w:t>
      </w:r>
      <w:r w:rsidRPr="00673DA0">
        <w:rPr>
          <w:rFonts w:ascii="Albertus Extra Bold" w:hAnsi="Albertus Extra Bold"/>
          <w:b/>
          <w:vertAlign w:val="superscript"/>
        </w:rPr>
        <w:t>1</w:t>
      </w:r>
      <w:r w:rsidRPr="00673DA0">
        <w:rPr>
          <w:spacing w:val="0"/>
        </w:rPr>
        <w:t xml:space="preserve"> percent of the skilled journeypersons shall be graduates of an apprenticeship program for the applicable occupation.</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(3)  </w:t>
      </w:r>
      <w:r w:rsidRPr="00673DA0">
        <w:rPr>
          <w:spacing w:val="0"/>
        </w:rPr>
        <w:t xml:space="preserve">As of January 1, 2023, at least </w:t>
      </w:r>
      <w:r w:rsidRPr="00673DA0">
        <w:rPr>
          <w:rFonts w:ascii="Albertus Extra Bold" w:hAnsi="Albertus Extra Bold"/>
          <w:b/>
          <w:vertAlign w:val="superscript"/>
        </w:rPr>
        <w:t>1</w:t>
      </w:r>
      <w:r w:rsidRPr="00673DA0">
        <w:rPr>
          <w:rFonts w:ascii="Albertus Extra Bold" w:hAnsi="Albertus Extra Bold"/>
          <w:b/>
        </w:rPr>
        <w:t>[</w:t>
      </w:r>
      <w:r w:rsidRPr="00673DA0">
        <w:rPr>
          <w:spacing w:val="0"/>
        </w:rPr>
        <w:t>60</w:t>
      </w:r>
      <w:r w:rsidRPr="00673DA0">
        <w:rPr>
          <w:rFonts w:ascii="Albertus Extra Bold" w:hAnsi="Albertus Extra Bold"/>
          <w:b/>
        </w:rPr>
        <w:t>]</w:t>
      </w:r>
      <w:r w:rsidRPr="00673DA0">
        <w:rPr>
          <w:spacing w:val="0"/>
        </w:rPr>
        <w:t xml:space="preserve"> </w:t>
      </w:r>
      <w:r w:rsidRPr="00673DA0">
        <w:rPr>
          <w:spacing w:val="0"/>
          <w:u w:val="single"/>
        </w:rPr>
        <w:t>50</w:t>
      </w:r>
      <w:r w:rsidRPr="00673DA0">
        <w:rPr>
          <w:rFonts w:ascii="Albertus Extra Bold" w:hAnsi="Albertus Extra Bold"/>
          <w:b/>
          <w:vertAlign w:val="superscript"/>
        </w:rPr>
        <w:t>1</w:t>
      </w:r>
      <w:r w:rsidRPr="00673DA0">
        <w:rPr>
          <w:spacing w:val="0"/>
        </w:rPr>
        <w:t xml:space="preserve"> percent of the skilled journeypersons shall be graduates of an apprenticeship program for the applicable occupation</w:t>
      </w:r>
      <w:r w:rsidRPr="00673DA0">
        <w:rPr>
          <w:rFonts w:ascii="Albertus Extra Bold" w:hAnsi="Albertus Extra Bold"/>
          <w:b/>
          <w:vertAlign w:val="superscript"/>
        </w:rPr>
        <w:t>1</w:t>
      </w:r>
      <w:r w:rsidRPr="00673DA0">
        <w:rPr>
          <w:rFonts w:ascii="Albertus Extra Bold" w:hAnsi="Albertus Extra Bold"/>
          <w:b/>
        </w:rPr>
        <w:t>[</w:t>
      </w:r>
      <w:r w:rsidRPr="00673DA0">
        <w:rPr>
          <w:spacing w:val="0"/>
        </w:rPr>
        <w:t>,</w:t>
      </w:r>
      <w:r w:rsidRPr="00673DA0">
        <w:rPr>
          <w:rFonts w:ascii="Albertus Extra Bold" w:hAnsi="Albertus Extra Bold"/>
          <w:b/>
        </w:rPr>
        <w:t>]</w:t>
      </w:r>
      <w:r w:rsidRPr="00673DA0">
        <w:rPr>
          <w:spacing w:val="0"/>
          <w:u w:val="single"/>
        </w:rPr>
        <w:t>.</w:t>
      </w:r>
      <w:r w:rsidRPr="00673DA0">
        <w:rPr>
          <w:rFonts w:ascii="Albertus Extra Bold" w:hAnsi="Albertus Extra Bold"/>
          <w:b/>
          <w:vertAlign w:val="superscript"/>
        </w:rPr>
        <w:t>1</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73DA0">
        <w:rPr>
          <w:spacing w:val="0"/>
        </w:rPr>
        <w:tab/>
        <w:t>(4)</w:t>
      </w:r>
      <w:r>
        <w:rPr>
          <w:spacing w:val="0"/>
        </w:rPr>
        <w:t xml:space="preserve">  </w:t>
      </w:r>
      <w:r w:rsidRPr="00673DA0">
        <w:rPr>
          <w:rFonts w:ascii="Albertus Extra Bold" w:hAnsi="Albertus Extra Bold"/>
          <w:b/>
          <w:vertAlign w:val="superscript"/>
        </w:rPr>
        <w:t>1</w:t>
      </w:r>
      <w:r w:rsidRPr="00673DA0">
        <w:rPr>
          <w:spacing w:val="0"/>
          <w:u w:val="single"/>
        </w:rPr>
        <w:t>As of January 1, 2024, at least 60 percent of the skilled journeypersons shall be graduates of an apprenticeship program for the applicable occupation.</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r>
      <w:r w:rsidRPr="00673DA0">
        <w:rPr>
          <w:spacing w:val="0"/>
          <w:u w:val="single"/>
        </w:rPr>
        <w:t>(5)</w:t>
      </w:r>
      <w:r w:rsidRPr="00673DA0">
        <w:rPr>
          <w:rFonts w:ascii="Albertus Extra Bold" w:hAnsi="Albertus Extra Bold"/>
          <w:b/>
          <w:vertAlign w:val="superscript"/>
        </w:rPr>
        <w:t>1</w:t>
      </w:r>
      <w:r>
        <w:rPr>
          <w:spacing w:val="0"/>
        </w:rPr>
        <w:t xml:space="preserve">  </w:t>
      </w:r>
      <w:r w:rsidRPr="00673DA0">
        <w:rPr>
          <w:spacing w:val="0"/>
        </w:rPr>
        <w:t xml:space="preserve">As of January 1, 2025, all of the workers shall have completed within the prior two calendar years at least 20 hours of approved advanced safety training for workers at high hazard facilities, </w:t>
      </w:r>
    </w:p>
    <w:p w:rsidR="00673DA0"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except that the requirements of this subsection c. shall not apply to the extent that the contractor requests qualified workers from a labor organization that refers or provides qualified workers, but the organization is unable to refer or provide sufficient qualified workers within 48 hours of the request, Saturdays, Sundays, and Holidays excepted, and shall not apply to the extent that compliance is impracticable because an emergency requires immediate action to prevent harm to public health or safety or to the environment, but the criteria shall again apply as soon as the emergency is over or it becomes practicable for contractors to obtain a qualified workforce.</w:t>
      </w:r>
    </w:p>
    <w:p w:rsidR="00B47B5B" w:rsidRDefault="00673DA0" w:rsidP="00673DA0">
      <w:r w:rsidRPr="00673DA0">
        <w:rPr>
          <w:spacing w:val="0"/>
        </w:rPr>
        <w:tab/>
        <w:t>“State Office of Apprenticeship” means the Office of Apprenticeship in the State Department of Labor and Workforce Development.  “The State Office of Apprenticeship” does not mean the Office of Apprenticeship in the United States Department of Labor.</w:t>
      </w:r>
    </w:p>
    <w:p w:rsidR="00B47B5B" w:rsidRDefault="00B47B5B" w:rsidP="00B47B5B"/>
    <w:p w:rsidR="009D74E1" w:rsidRDefault="009D74E1" w:rsidP="009D74E1">
      <w:pPr>
        <w:rPr>
          <w:spacing w:val="0"/>
        </w:rPr>
      </w:pPr>
      <w:r>
        <w:tab/>
        <w:t>3.</w:t>
      </w:r>
      <w:r>
        <w:tab/>
        <w:t xml:space="preserve">a.  An owner or operator of a stationary source that is engaged in activities described in Code 324110, 325110, 325180, or 325199 of the North American Industry Classification System, as that code read on January 1, 2017, and has one or more covered processes for which the owner or operator is required to prepare and submit a Risk Management Plan, shall, when contracting with outside contractors for the performance of construction, alteration, demolition, installation, repair, or maintenance work at the stationary source, require that the contractors performing the work, and any subcontractors of the contractors, use a skilled and trained </w:t>
      </w:r>
      <w:r>
        <w:lastRenderedPageBreak/>
        <w:t xml:space="preserve">workforce to perform all onsite work which is in an </w:t>
      </w:r>
      <w:proofErr w:type="spellStart"/>
      <w:r>
        <w:t>apprenticeable</w:t>
      </w:r>
      <w:proofErr w:type="spellEnd"/>
      <w:r>
        <w:t xml:space="preserve"> occupation in the building and construction trades.  The requirement to use a skilled and trained workforce shall apply to the onsite workforce of each contractor and subcontractor.</w:t>
      </w:r>
    </w:p>
    <w:p w:rsidR="009D74E1" w:rsidRDefault="009D74E1" w:rsidP="009D74E1">
      <w:r>
        <w:tab/>
        <w:t>b.</w:t>
      </w:r>
      <w:r>
        <w:tab/>
        <w:t>This section shall not apply to:</w:t>
      </w:r>
    </w:p>
    <w:p w:rsidR="009D74E1" w:rsidRDefault="009D74E1" w:rsidP="009D74E1">
      <w:r>
        <w:tab/>
        <w:t>(1)</w:t>
      </w:r>
      <w:r>
        <w:tab/>
        <w:t xml:space="preserve">Oil and gas extraction operations, and shall not apply to any contract awarded before January 1, 2021, unless the contract is extended or renewed after that date, and shall not apply to the employees of the owner or operator of the stationary source, or prevent the owner or operator of the stationary source from using its own employees to perform any work that has not been assigned to contractors while the employees of the contractor are present and working; </w:t>
      </w:r>
      <w:r>
        <w:rPr>
          <w:rFonts w:ascii="Albertus Extra Bold" w:hAnsi="Albertus Extra Bold"/>
          <w:b/>
          <w:vertAlign w:val="superscript"/>
        </w:rPr>
        <w:t>1</w:t>
      </w:r>
      <w:r>
        <w:rPr>
          <w:rFonts w:ascii="Albertus Extra Bold" w:hAnsi="Albertus Extra Bold"/>
          <w:b/>
        </w:rPr>
        <w:t>[</w:t>
      </w:r>
      <w:r>
        <w:t>or</w:t>
      </w:r>
      <w:r>
        <w:rPr>
          <w:rFonts w:ascii="Albertus Extra Bold" w:hAnsi="Albertus Extra Bold"/>
          <w:b/>
        </w:rPr>
        <w:t>]</w:t>
      </w:r>
      <w:r>
        <w:rPr>
          <w:rFonts w:ascii="Albertus Extra Bold" w:hAnsi="Albertus Extra Bold"/>
          <w:b/>
          <w:vertAlign w:val="superscript"/>
        </w:rPr>
        <w:t>1</w:t>
      </w:r>
    </w:p>
    <w:p w:rsidR="009D74E1" w:rsidRDefault="009D74E1" w:rsidP="009D74E1">
      <w:r>
        <w:tab/>
        <w:t>(2)</w:t>
      </w:r>
      <w:r>
        <w:tab/>
        <w:t xml:space="preserve">Any owner or operator, or contractor or subcontractor of the owner or operator, who has entered into a project labor agreement </w:t>
      </w:r>
      <w:r>
        <w:rPr>
          <w:rFonts w:ascii="Albertus Extra Bold" w:hAnsi="Albertus Extra Bold"/>
          <w:b/>
          <w:vertAlign w:val="superscript"/>
        </w:rPr>
        <w:t>1</w:t>
      </w:r>
      <w:r>
        <w:rPr>
          <w:u w:val="single"/>
        </w:rPr>
        <w:t>or collectively bargained maintenance agreement</w:t>
      </w:r>
      <w:r>
        <w:rPr>
          <w:rFonts w:ascii="Albertus Extra Bold" w:hAnsi="Albertus Extra Bold"/>
          <w:b/>
          <w:vertAlign w:val="superscript"/>
        </w:rPr>
        <w:t>1</w:t>
      </w:r>
      <w:r>
        <w:t xml:space="preserve"> with labor organizations with registered apprenticeship programs, if all contracted work at the facility or site subject to the provisions of this section is also subject to the provisions of the project labor agreement </w:t>
      </w:r>
      <w:r>
        <w:rPr>
          <w:rFonts w:ascii="Albertus Extra Bold" w:hAnsi="Albertus Extra Bold"/>
          <w:b/>
          <w:vertAlign w:val="superscript"/>
        </w:rPr>
        <w:t>1</w:t>
      </w:r>
      <w:r>
        <w:rPr>
          <w:u w:val="single"/>
        </w:rPr>
        <w:t>or collectively bargained maintenance agreement; or</w:t>
      </w:r>
    </w:p>
    <w:p w:rsidR="00B47B5B" w:rsidRDefault="009D74E1" w:rsidP="009D74E1">
      <w:r>
        <w:tab/>
      </w:r>
      <w:r>
        <w:rPr>
          <w:u w:val="single"/>
        </w:rPr>
        <w:t>(3) Contractors or subcontractors hired to perform OEM work for purposes of compliance with equipment warranty requirements</w:t>
      </w:r>
      <w:r>
        <w:rPr>
          <w:rFonts w:ascii="Albertus Extra Bold" w:hAnsi="Albertus Extra Bold"/>
          <w:b/>
          <w:vertAlign w:val="superscript"/>
        </w:rPr>
        <w:t>1</w:t>
      </w:r>
      <w:r>
        <w:t>.</w:t>
      </w:r>
    </w:p>
    <w:p w:rsidR="009D74E1" w:rsidRDefault="009D74E1" w:rsidP="009D74E1"/>
    <w:p w:rsidR="00B47B5B" w:rsidRPr="00673DA0" w:rsidRDefault="00673DA0" w:rsidP="00673D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73DA0">
        <w:rPr>
          <w:spacing w:val="0"/>
        </w:rPr>
        <w:tab/>
        <w:t>4.</w:t>
      </w:r>
      <w:r w:rsidRPr="00673DA0">
        <w:rPr>
          <w:spacing w:val="0"/>
        </w:rPr>
        <w:tab/>
        <w:t xml:space="preserve">The State Office of Apprenticeship, in consultation with the Department of Environmental Protection and the Commission on Higher Education, shall approve a curriculum of in-person classroom and laboratory instruction for approved advanced safety training for workers at high hazard facilities.  That safety training shall be included in any apprenticeship program for apprentices who will work for contractors or </w:t>
      </w:r>
      <w:r w:rsidRPr="00673DA0">
        <w:rPr>
          <w:rFonts w:ascii="Albertus Extra Bold" w:hAnsi="Albertus Extra Bold"/>
          <w:b/>
          <w:vertAlign w:val="superscript"/>
        </w:rPr>
        <w:t>1</w:t>
      </w:r>
      <w:r w:rsidRPr="00673DA0">
        <w:rPr>
          <w:rFonts w:ascii="Albertus Extra Bold" w:hAnsi="Albertus Extra Bold"/>
          <w:b/>
        </w:rPr>
        <w:t>[</w:t>
      </w:r>
      <w:r w:rsidRPr="00673DA0">
        <w:rPr>
          <w:spacing w:val="0"/>
        </w:rPr>
        <w:t>subcontractor</w:t>
      </w:r>
      <w:r w:rsidRPr="00673DA0">
        <w:rPr>
          <w:rFonts w:ascii="Albertus Extra Bold" w:hAnsi="Albertus Extra Bold"/>
          <w:b/>
        </w:rPr>
        <w:t>]</w:t>
      </w:r>
      <w:r w:rsidRPr="00673DA0">
        <w:rPr>
          <w:spacing w:val="0"/>
        </w:rPr>
        <w:t xml:space="preserve"> </w:t>
      </w:r>
      <w:r w:rsidRPr="00673DA0">
        <w:rPr>
          <w:spacing w:val="0"/>
          <w:u w:val="single"/>
        </w:rPr>
        <w:t>subcontractors</w:t>
      </w:r>
      <w:r w:rsidRPr="00673DA0">
        <w:rPr>
          <w:rFonts w:ascii="Albertus Extra Bold" w:hAnsi="Albertus Extra Bold"/>
          <w:b/>
          <w:vertAlign w:val="superscript"/>
        </w:rPr>
        <w:t>1</w:t>
      </w:r>
      <w:r w:rsidRPr="00673DA0">
        <w:rPr>
          <w:spacing w:val="0"/>
        </w:rPr>
        <w:t xml:space="preserve"> at a stationary source subject to the provisions of this act, and shall be made available for employees of the contractors or subcontractors who had become skilled journeypersons before the training was included in their apprenticeship program.  </w:t>
      </w:r>
      <w:r w:rsidRPr="00673DA0">
        <w:rPr>
          <w:rFonts w:ascii="Albertus Extra Bold" w:hAnsi="Albertus Extra Bold"/>
          <w:b/>
          <w:vertAlign w:val="superscript"/>
        </w:rPr>
        <w:t>1</w:t>
      </w:r>
      <w:r w:rsidRPr="00673DA0">
        <w:rPr>
          <w:spacing w:val="0"/>
          <w:u w:val="single"/>
        </w:rPr>
        <w:t>The State Office of Apprenticeship shall be empowered to consider existing industry and trade safety programs for compatibility and fulfillment of requirements under this section.</w:t>
      </w:r>
      <w:r w:rsidRPr="00673DA0">
        <w:rPr>
          <w:rFonts w:ascii="Albertus Extra Bold" w:hAnsi="Albertus Extra Bold"/>
          <w:b/>
          <w:vertAlign w:val="superscript"/>
        </w:rPr>
        <w:t>1</w:t>
      </w:r>
    </w:p>
    <w:p w:rsidR="00B47B5B" w:rsidRDefault="00B47B5B" w:rsidP="00B47B5B"/>
    <w:p w:rsidR="00B47B5B" w:rsidRDefault="00B47B5B" w:rsidP="00B47B5B">
      <w:r>
        <w:tab/>
        <w:t>5.</w:t>
      </w:r>
      <w:r>
        <w:tab/>
      </w:r>
      <w:r w:rsidRPr="00EA7575">
        <w:t xml:space="preserve">For the purpose of implementing the provisions of sections 1 through </w:t>
      </w:r>
      <w:r>
        <w:t>4</w:t>
      </w:r>
      <w:r w:rsidRPr="00EA7575">
        <w:t xml:space="preserve"> of</w:t>
      </w:r>
      <w:r>
        <w:t xml:space="preserve"> P.L.   </w:t>
      </w:r>
      <w:r w:rsidR="001850B3">
        <w:t xml:space="preserve"> </w:t>
      </w:r>
      <w:r>
        <w:t xml:space="preserve"> , c.    (C.  </w:t>
      </w:r>
      <w:r w:rsidR="001850B3">
        <w:t xml:space="preserve">  </w:t>
      </w:r>
      <w:r>
        <w:t xml:space="preserve">   ) (pending before the Legislature as this bill)</w:t>
      </w:r>
      <w:r w:rsidRPr="00EA7575">
        <w:t>, the Commissioner of Labor and Workforce Development shall, and a worker employed in the performance of work subject to this act</w:t>
      </w:r>
      <w:r>
        <w:t xml:space="preserve">, </w:t>
      </w:r>
      <w:r w:rsidRPr="00EA7575">
        <w:t xml:space="preserve">the employer </w:t>
      </w:r>
      <w:r>
        <w:t xml:space="preserve">of the worker, </w:t>
      </w:r>
      <w:r w:rsidRPr="00EA7575">
        <w:t xml:space="preserve">or any designated representative of the worker </w:t>
      </w:r>
      <w:r>
        <w:t xml:space="preserve">or employer </w:t>
      </w:r>
      <w:r w:rsidRPr="00EA7575">
        <w:t>may, exercise all rights, powers or duties granted or imposed upon them by P.L.1963, c.150 (C.34:11-56.25 et seq.).</w:t>
      </w:r>
    </w:p>
    <w:p w:rsidR="00B47B5B" w:rsidRDefault="00B47B5B" w:rsidP="00B47B5B"/>
    <w:p w:rsidR="00B47B5B" w:rsidRDefault="00B47B5B" w:rsidP="00B47B5B">
      <w:r>
        <w:lastRenderedPageBreak/>
        <w:tab/>
        <w:t>6.</w:t>
      </w:r>
      <w:r>
        <w:tab/>
        <w:t>This act shall take effect on the 120th day following enactment.</w:t>
      </w:r>
    </w:p>
    <w:sectPr w:rsidR="00B47B5B" w:rsidSect="00673DA0">
      <w:headerReference w:type="default" r:id="rId14"/>
      <w:footerReference w:type="default" r:id="rId15"/>
      <w:headerReference w:type="first" r:id="rId16"/>
      <w:footerReference w:type="first" r:id="rId17"/>
      <w:pgSz w:w="12240" w:h="20160" w:code="5"/>
      <w:pgMar w:top="1440" w:right="2520" w:bottom="1728" w:left="2880" w:header="1181" w:footer="96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38" w:rsidRDefault="00114538">
      <w:r>
        <w:separator/>
      </w:r>
    </w:p>
  </w:endnote>
  <w:endnote w:type="continuationSeparator" w:id="0">
    <w:p w:rsidR="00114538" w:rsidRDefault="001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EF" w:rsidRDefault="00EB5066" w:rsidP="00EB5066">
    <w:pPr>
      <w:pStyle w:val="sponUdate"/>
    </w:pPr>
    <w:r>
      <w:t>(Sponsorship Updated As Of: 6/25/2020)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A0" w:rsidRPr="00921C91" w:rsidRDefault="00673DA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73DA0" w:rsidRPr="00921C91" w:rsidRDefault="00673DA0">
    <w:pPr>
      <w:pStyle w:val="Footer"/>
      <w:rPr>
        <w:szCs w:val="18"/>
      </w:rPr>
    </w:pPr>
  </w:p>
  <w:p w:rsidR="00673DA0" w:rsidRPr="00921C91" w:rsidRDefault="00673DA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73DA0" w:rsidRDefault="00673DA0">
    <w:pPr>
      <w:pStyle w:val="Footer"/>
    </w:pPr>
    <w:r>
      <w:tab/>
      <w:t>Matter enclosed in superscript numerals has been adopted as follows:</w:t>
    </w:r>
  </w:p>
  <w:p w:rsidR="00673DA0" w:rsidRDefault="00673DA0">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ALA committee amendments adopted June 15,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38" w:rsidRDefault="00114538">
      <w:r>
        <w:separator/>
      </w:r>
    </w:p>
  </w:footnote>
  <w:footnote w:type="continuationSeparator" w:id="0">
    <w:p w:rsidR="00114538" w:rsidRDefault="0011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E725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ED" w:rsidRDefault="00F879ED" w:rsidP="00F879ED">
    <w:pPr>
      <w:pStyle w:val="bpuHeadSpon"/>
      <w:rPr>
        <w:rStyle w:val="PageNumber"/>
        <w:szCs w:val="24"/>
      </w:rPr>
    </w:pPr>
  </w:p>
  <w:p w:rsidR="00624CE8" w:rsidRDefault="00624CE8" w:rsidP="00624CE8">
    <w:pPr>
      <w:pStyle w:val="bpuHeadSpon"/>
    </w:pPr>
    <w:r w:rsidRPr="00624CE8">
      <w:rPr>
        <w:rStyle w:val="bpuHeadSponChar"/>
      </w:rPr>
      <w:t>A805</w:t>
    </w:r>
    <w:r>
      <w:t xml:space="preserve"> </w:t>
    </w:r>
    <w:r w:rsidR="00673DA0">
      <w:t xml:space="preserve">[1R] </w:t>
    </w:r>
    <w:r>
      <w:t>VERRELLI</w:t>
    </w:r>
    <w:r w:rsidR="00394C20">
      <w:t>, HOUGHTALING</w:t>
    </w:r>
  </w:p>
  <w:p w:rsidR="00624CE8" w:rsidRDefault="00624CE8" w:rsidP="00624CE8">
    <w:pPr>
      <w:pStyle w:val="bpuHeadSpon"/>
    </w:pPr>
    <w:r>
      <w:fldChar w:fldCharType="begin"/>
    </w:r>
    <w:r>
      <w:instrText xml:space="preserve"> PAGE  \* MERGEFORMAT </w:instrText>
    </w:r>
    <w:r>
      <w:fldChar w:fldCharType="separate"/>
    </w:r>
    <w:r w:rsidR="00E725B5">
      <w:rPr>
        <w:noProof/>
      </w:rPr>
      <w:t>6</w:t>
    </w:r>
    <w:r>
      <w:fldChar w:fldCharType="end"/>
    </w:r>
  </w:p>
  <w:p w:rsidR="00624CE8" w:rsidRPr="00AF575C" w:rsidRDefault="00624CE8" w:rsidP="00624CE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F879ED" w:rsidRPr="00DE6EEF" w:rsidRDefault="00DE6EEF" w:rsidP="00DE6EEF">
    <w:pPr>
      <w:pStyle w:val="bpuHeadSpon"/>
      <w:rPr>
        <w:b/>
      </w:rPr>
    </w:pPr>
    <w:r w:rsidRPr="00DE6EEF">
      <w:rPr>
        <w:b/>
      </w:rPr>
      <w:t>A</w:t>
    </w:r>
    <w:r w:rsidR="00F879ED" w:rsidRPr="00F879ED">
      <w:rPr>
        <w:rStyle w:val="bpuHeadSponChar"/>
      </w:rPr>
      <w:t>805</w:t>
    </w:r>
    <w:r w:rsidR="00F879ED">
      <w:t xml:space="preserve"> </w:t>
    </w:r>
    <w:r w:rsidR="00673DA0">
      <w:t xml:space="preserve">[1R] </w:t>
    </w:r>
    <w:r w:rsidR="00F879ED">
      <w:t>VERRELLI</w:t>
    </w:r>
    <w:r w:rsidR="00394C20">
      <w:t>, HOUGHTALING</w:t>
    </w:r>
  </w:p>
  <w:p w:rsidR="00F879ED" w:rsidRDefault="00F879ED" w:rsidP="00F879ED">
    <w:pPr>
      <w:pStyle w:val="bpuHeadSpon"/>
    </w:pPr>
    <w:r>
      <w:fldChar w:fldCharType="begin"/>
    </w:r>
    <w:r>
      <w:instrText xml:space="preserve"> PAGE  \* MERGEFORMAT </w:instrText>
    </w:r>
    <w:r>
      <w:fldChar w:fldCharType="separate"/>
    </w:r>
    <w:r w:rsidR="00E725B5">
      <w:rPr>
        <w:noProof/>
      </w:rPr>
      <w:t>2</w:t>
    </w:r>
    <w:r>
      <w:fldChar w:fldCharType="end"/>
    </w:r>
  </w:p>
  <w:p w:rsidR="00624CE8" w:rsidRDefault="00624CE8" w:rsidP="00F879E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38"/>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2920"/>
    <w:rsid w:val="000B3B59"/>
    <w:rsid w:val="000B64A4"/>
    <w:rsid w:val="000C657D"/>
    <w:rsid w:val="000D114D"/>
    <w:rsid w:val="000D3DC0"/>
    <w:rsid w:val="000D6A40"/>
    <w:rsid w:val="000D6DFF"/>
    <w:rsid w:val="000E4219"/>
    <w:rsid w:val="000E4294"/>
    <w:rsid w:val="000E5EF5"/>
    <w:rsid w:val="000F6E7F"/>
    <w:rsid w:val="000F7BFB"/>
    <w:rsid w:val="000F7FF6"/>
    <w:rsid w:val="00114538"/>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50B3"/>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94C20"/>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CE8"/>
    <w:rsid w:val="00624F54"/>
    <w:rsid w:val="00626BB3"/>
    <w:rsid w:val="0064213F"/>
    <w:rsid w:val="006461F6"/>
    <w:rsid w:val="006572E9"/>
    <w:rsid w:val="00660602"/>
    <w:rsid w:val="006612A0"/>
    <w:rsid w:val="00667A05"/>
    <w:rsid w:val="00671CE6"/>
    <w:rsid w:val="00673DA0"/>
    <w:rsid w:val="0068040E"/>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17E4F"/>
    <w:rsid w:val="0072750A"/>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36DFF"/>
    <w:rsid w:val="009423D4"/>
    <w:rsid w:val="0094377E"/>
    <w:rsid w:val="009467BF"/>
    <w:rsid w:val="0094723D"/>
    <w:rsid w:val="009564BC"/>
    <w:rsid w:val="0095650E"/>
    <w:rsid w:val="00966445"/>
    <w:rsid w:val="00967FED"/>
    <w:rsid w:val="00980A56"/>
    <w:rsid w:val="00986102"/>
    <w:rsid w:val="00986E4C"/>
    <w:rsid w:val="009937ED"/>
    <w:rsid w:val="00993BCE"/>
    <w:rsid w:val="009A28BB"/>
    <w:rsid w:val="009A5E9B"/>
    <w:rsid w:val="009B0B5A"/>
    <w:rsid w:val="009B141C"/>
    <w:rsid w:val="009B5662"/>
    <w:rsid w:val="009C3EDF"/>
    <w:rsid w:val="009C76BC"/>
    <w:rsid w:val="009D5C82"/>
    <w:rsid w:val="009D74E1"/>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1E3D"/>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47B5B"/>
    <w:rsid w:val="00B7201D"/>
    <w:rsid w:val="00B809B3"/>
    <w:rsid w:val="00B80AFD"/>
    <w:rsid w:val="00B854DC"/>
    <w:rsid w:val="00B90C67"/>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4639"/>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0941"/>
    <w:rsid w:val="00DC19C7"/>
    <w:rsid w:val="00DC283E"/>
    <w:rsid w:val="00DC75BA"/>
    <w:rsid w:val="00DD1E46"/>
    <w:rsid w:val="00DE6EEF"/>
    <w:rsid w:val="00DF4E47"/>
    <w:rsid w:val="00DF50D6"/>
    <w:rsid w:val="00DF6034"/>
    <w:rsid w:val="00E0012A"/>
    <w:rsid w:val="00E025E4"/>
    <w:rsid w:val="00E03582"/>
    <w:rsid w:val="00E05DFC"/>
    <w:rsid w:val="00E33D7F"/>
    <w:rsid w:val="00E44D94"/>
    <w:rsid w:val="00E500AD"/>
    <w:rsid w:val="00E53E99"/>
    <w:rsid w:val="00E66E37"/>
    <w:rsid w:val="00E725B5"/>
    <w:rsid w:val="00E73613"/>
    <w:rsid w:val="00E73A9B"/>
    <w:rsid w:val="00E74087"/>
    <w:rsid w:val="00E7752C"/>
    <w:rsid w:val="00E8330C"/>
    <w:rsid w:val="00E84646"/>
    <w:rsid w:val="00E875D8"/>
    <w:rsid w:val="00E87B2A"/>
    <w:rsid w:val="00EB0958"/>
    <w:rsid w:val="00EB167F"/>
    <w:rsid w:val="00EB28D8"/>
    <w:rsid w:val="00EB5066"/>
    <w:rsid w:val="00EB6042"/>
    <w:rsid w:val="00EB71AE"/>
    <w:rsid w:val="00EC050B"/>
    <w:rsid w:val="00EE05B3"/>
    <w:rsid w:val="00EE77BF"/>
    <w:rsid w:val="00EF5225"/>
    <w:rsid w:val="00F0415D"/>
    <w:rsid w:val="00F14E45"/>
    <w:rsid w:val="00F17CFC"/>
    <w:rsid w:val="00F42480"/>
    <w:rsid w:val="00F62572"/>
    <w:rsid w:val="00F6488F"/>
    <w:rsid w:val="00F70CF6"/>
    <w:rsid w:val="00F85DDC"/>
    <w:rsid w:val="00F879ED"/>
    <w:rsid w:val="00F91244"/>
    <w:rsid w:val="00F95319"/>
    <w:rsid w:val="00FB3056"/>
    <w:rsid w:val="00FB309C"/>
    <w:rsid w:val="00FB3C7C"/>
    <w:rsid w:val="00FB6E52"/>
    <w:rsid w:val="00FB71B1"/>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F162C4-4925-4D6D-994B-02AB32DA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F879ED"/>
  </w:style>
  <w:style w:type="paragraph" w:styleId="BalloonText">
    <w:name w:val="Balloon Text"/>
    <w:basedOn w:val="Normal"/>
    <w:link w:val="BalloonTextChar"/>
    <w:semiHidden/>
    <w:unhideWhenUsed/>
    <w:rsid w:val="009423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423D4"/>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BA46-4179-4A39-AD76-73A23119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1749</Words>
  <Characters>9550</Characters>
  <Application>Microsoft Office Word</Application>
  <DocSecurity>0</DocSecurity>
  <Lines>219</Lines>
  <Paragraphs>56</Paragraphs>
  <ScaleCrop>false</ScaleCrop>
  <HeadingPairs>
    <vt:vector size="2" baseType="variant">
      <vt:variant>
        <vt:lpstr>Title</vt:lpstr>
      </vt:variant>
      <vt:variant>
        <vt:i4>1</vt:i4>
      </vt:variant>
    </vt:vector>
  </HeadingPairs>
  <TitlesOfParts>
    <vt:vector size="1" baseType="lpstr">
      <vt:lpstr>A805</vt:lpstr>
    </vt:vector>
  </TitlesOfParts>
  <Manager>R229</Manager>
  <Company>OFFICE of LEGISLATIVE SERVICES</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A805 1R</dc:title>
  <dc:creator>Assemblymen  VERRELLI and HOUGHTALING</dc:creator>
  <cp:keywords>A805|5|CL |279|84|53|!|0|</cp:keywords>
  <dc:description>PREFILED 2020_x000d_
TR &amp; AMENDED 6/15/20</dc:description>
  <cp:lastModifiedBy>Todaro, Vivian</cp:lastModifiedBy>
  <cp:revision>2</cp:revision>
  <cp:lastPrinted>2020-06-29T13:46:00Z</cp:lastPrinted>
  <dcterms:created xsi:type="dcterms:W3CDTF">2020-06-30T19:44:00Z</dcterms:created>
  <dcterms:modified xsi:type="dcterms:W3CDTF">2020-06-30T19:44:00Z</dcterms:modified>
  <cp:category>ss.1-8; C.34:11-56.72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